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246" w:rsidRDefault="00E25FD4">
      <w:pPr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109.1</w:t>
      </w:r>
      <w:r>
        <w:rPr>
          <w:sz w:val="36"/>
          <w:szCs w:val="36"/>
        </w:rPr>
        <w:t>學期物理治療專題討論課程表</w:t>
      </w:r>
    </w:p>
    <w:p w:rsidR="005C1246" w:rsidRDefault="005C1246">
      <w:pPr>
        <w:ind w:left="405"/>
        <w:jc w:val="center"/>
        <w:rPr>
          <w:b/>
          <w:color w:val="000000"/>
          <w:sz w:val="32"/>
          <w:szCs w:val="32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206"/>
        <w:gridCol w:w="1946"/>
        <w:gridCol w:w="796"/>
        <w:gridCol w:w="1712"/>
        <w:gridCol w:w="755"/>
        <w:gridCol w:w="1792"/>
        <w:gridCol w:w="754"/>
        <w:gridCol w:w="1792"/>
      </w:tblGrid>
      <w:tr w:rsidR="001A6D03" w:rsidTr="007F21DB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</w:t>
            </w:r>
            <w:r>
              <w:rPr>
                <w:rFonts w:ascii="標楷體" w:hAnsi="標楷體" w:hint="eastAsia"/>
                <w:sz w:val="22"/>
                <w:szCs w:val="22"/>
              </w:rPr>
              <w:t>上課班級</w:t>
            </w:r>
          </w:p>
          <w:p w:rsidR="001A6D03" w:rsidRDefault="001A6D03" w:rsidP="007F21DB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1A6D03" w:rsidRDefault="001A6D03" w:rsidP="007F21DB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上課時間</w:t>
            </w:r>
          </w:p>
        </w:tc>
        <w:tc>
          <w:tcPr>
            <w:tcW w:w="2508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D03" w:rsidRDefault="001A6D0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</w:t>
            </w:r>
            <w:r>
              <w:rPr>
                <w:rFonts w:ascii="標楷體" w:hAnsi="標楷體" w:hint="eastAsia"/>
                <w:sz w:val="22"/>
                <w:szCs w:val="22"/>
              </w:rPr>
              <w:t>班</w:t>
            </w:r>
            <w:r>
              <w:rPr>
                <w:rFonts w:ascii="標楷體" w:hAnsi="標楷體" w:hint="eastAsia"/>
                <w:sz w:val="22"/>
                <w:szCs w:val="22"/>
              </w:rPr>
              <w:t>(I301</w:t>
            </w:r>
            <w:r>
              <w:rPr>
                <w:rFonts w:ascii="標楷體" w:hAnsi="標楷體" w:hint="eastAsia"/>
                <w:sz w:val="22"/>
                <w:szCs w:val="22"/>
              </w:rPr>
              <w:t>教室</w:t>
            </w:r>
            <w:r>
              <w:rPr>
                <w:rFonts w:ascii="標楷體" w:hAnsi="標楷體" w:hint="eastAsia"/>
                <w:sz w:val="22"/>
                <w:szCs w:val="22"/>
              </w:rPr>
              <w:t>)</w:t>
            </w:r>
          </w:p>
        </w:tc>
        <w:tc>
          <w:tcPr>
            <w:tcW w:w="2547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D03" w:rsidRDefault="001A6D0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</w:t>
            </w:r>
            <w:r>
              <w:rPr>
                <w:rFonts w:ascii="標楷體" w:hAnsi="標楷體" w:hint="eastAsia"/>
                <w:sz w:val="22"/>
                <w:szCs w:val="22"/>
              </w:rPr>
              <w:t>班</w:t>
            </w:r>
            <w:r>
              <w:rPr>
                <w:rFonts w:ascii="標楷體" w:hAnsi="標楷體" w:hint="eastAsia"/>
                <w:sz w:val="22"/>
                <w:szCs w:val="22"/>
              </w:rPr>
              <w:t>(I201</w:t>
            </w:r>
            <w:r>
              <w:rPr>
                <w:rFonts w:ascii="標楷體" w:hAnsi="標楷體" w:hint="eastAsia"/>
                <w:sz w:val="22"/>
                <w:szCs w:val="22"/>
              </w:rPr>
              <w:t>教室</w:t>
            </w:r>
            <w:r>
              <w:rPr>
                <w:rFonts w:ascii="標楷體" w:hAnsi="標楷體" w:hint="eastAsia"/>
                <w:sz w:val="22"/>
                <w:szCs w:val="22"/>
              </w:rPr>
              <w:t>)</w:t>
            </w:r>
          </w:p>
        </w:tc>
        <w:tc>
          <w:tcPr>
            <w:tcW w:w="2546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1A6D03" w:rsidRDefault="001A6D0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</w:t>
            </w:r>
            <w:r>
              <w:rPr>
                <w:rFonts w:ascii="標楷體" w:hAnsi="標楷體" w:hint="eastAsia"/>
                <w:sz w:val="22"/>
                <w:szCs w:val="22"/>
              </w:rPr>
              <w:t>班</w:t>
            </w:r>
            <w:r>
              <w:rPr>
                <w:rFonts w:ascii="標楷體" w:hAnsi="標楷體" w:hint="eastAsia"/>
                <w:sz w:val="22"/>
                <w:szCs w:val="22"/>
              </w:rPr>
              <w:t>(I103</w:t>
            </w:r>
            <w:r>
              <w:rPr>
                <w:rFonts w:ascii="標楷體" w:hAnsi="標楷體" w:hint="eastAsia"/>
                <w:sz w:val="22"/>
                <w:szCs w:val="22"/>
              </w:rPr>
              <w:t>教室</w:t>
            </w:r>
            <w:r>
              <w:rPr>
                <w:rFonts w:ascii="標楷體" w:hAnsi="標楷體" w:hint="eastAsia"/>
                <w:sz w:val="22"/>
                <w:szCs w:val="22"/>
              </w:rPr>
              <w:t>)</w:t>
            </w:r>
          </w:p>
        </w:tc>
      </w:tr>
      <w:tr w:rsidR="001A6D03" w:rsidTr="007F21DB">
        <w:trPr>
          <w:trHeight w:val="182"/>
        </w:trPr>
        <w:tc>
          <w:tcPr>
            <w:tcW w:w="0" w:type="auto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1A6D03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107B5B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109.09.26</w:t>
            </w:r>
          </w:p>
          <w:p w:rsidR="001A6D03" w:rsidRPr="00107B5B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</w:t>
            </w: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六</w:t>
            </w: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管理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物因二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</w:tr>
      <w:tr w:rsidR="001A6D0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107B5B" w:rsidRDefault="001A6D0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1A6D0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107B5B" w:rsidRDefault="001A6D0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管理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物因二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</w:tr>
      <w:tr w:rsidR="001A6D0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107B5B" w:rsidRDefault="001A6D0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三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管理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物因二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</w:tr>
      <w:tr w:rsidR="001A6D03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107B5B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109.10.24</w:t>
            </w:r>
          </w:p>
          <w:p w:rsidR="001A6D03" w:rsidRPr="00107B5B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</w:t>
            </w: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六</w:t>
            </w: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,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生統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</w:tr>
      <w:tr w:rsidR="001A6D0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107B5B" w:rsidRDefault="001A6D0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1A6D0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107B5B" w:rsidRDefault="001A6D0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五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,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生統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</w:tr>
      <w:tr w:rsidR="001A6D0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107B5B" w:rsidRDefault="001A6D0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,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生統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</w:tr>
      <w:tr w:rsidR="001A6D03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107B5B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109.11.21</w:t>
            </w:r>
          </w:p>
          <w:p w:rsidR="001A6D03" w:rsidRPr="00107B5B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</w:t>
            </w: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六</w:t>
            </w: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機能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機能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小兒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</w:tr>
      <w:tr w:rsidR="001A6D0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1A6D0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機能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小兒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機能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</w:tr>
      <w:tr w:rsidR="001A6D03" w:rsidTr="007F21DB">
        <w:trPr>
          <w:trHeight w:val="532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小兒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機能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.</w:t>
            </w:r>
            <w:r w:rsidRPr="007E053E">
              <w:rPr>
                <w:rFonts w:ascii="標楷體" w:hAnsi="標楷體" w:hint="eastAsia"/>
                <w:sz w:val="20"/>
                <w:szCs w:val="20"/>
              </w:rPr>
              <w:t>機能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1A6D03" w:rsidTr="007F21DB">
        <w:trPr>
          <w:trHeight w:val="358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4F7381" w:rsidRDefault="001A6D0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 w:rsidRPr="004F7381">
              <w:rPr>
                <w:rFonts w:ascii="標楷體" w:hAnsi="標楷體" w:hint="eastAsia"/>
                <w:sz w:val="22"/>
                <w:szCs w:val="22"/>
              </w:rPr>
              <w:t>測驗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1A6D03" w:rsidRPr="007E053E" w:rsidRDefault="001A6D0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1A6D03" w:rsidTr="007F21DB">
        <w:trPr>
          <w:trHeight w:val="532"/>
        </w:trPr>
        <w:tc>
          <w:tcPr>
            <w:tcW w:w="10753" w:type="dxa"/>
            <w:gridSpan w:val="8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1A6D03" w:rsidRDefault="001A6D03" w:rsidP="007F21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陳志鳴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hyperlink r:id="rId7" w:history="1">
              <w:r w:rsidRPr="00A37D32">
                <w:rPr>
                  <w:rStyle w:val="ac"/>
                  <w:rFonts w:hint="eastAsia"/>
                  <w:sz w:val="18"/>
                  <w:szCs w:val="18"/>
                </w:rPr>
                <w:t>vcmchen@sunrise.hk.edu.tw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</w:t>
            </w:r>
            <w:hyperlink r:id="rId8" w:history="1">
              <w:r w:rsidRPr="00497DD5">
                <w:rPr>
                  <w:sz w:val="18"/>
                </w:rPr>
                <w:t>呂麗華</w:t>
              </w:r>
              <w:r w:rsidRPr="00497DD5">
                <w:rPr>
                  <w:rStyle w:val="ac"/>
                  <w:rFonts w:ascii="標楷體" w:hAnsi="標楷體"/>
                  <w:sz w:val="18"/>
                  <w:szCs w:val="18"/>
                  <w:u w:val="none"/>
                </w:rPr>
                <w:t xml:space="preserve"> </w:t>
              </w:r>
              <w:r w:rsidRPr="00A37D32">
                <w:rPr>
                  <w:rStyle w:val="ac"/>
                  <w:sz w:val="18"/>
                  <w:szCs w:val="18"/>
                </w:rPr>
                <w:t>kelly8206@yahoo.com.tw</w:t>
              </w:r>
            </w:hyperlink>
            <w:r>
              <w:rPr>
                <w:rStyle w:val="ac"/>
                <w:rFonts w:hint="eastAsia"/>
                <w:sz w:val="18"/>
                <w:szCs w:val="18"/>
              </w:rPr>
              <w:t xml:space="preserve"> </w:t>
            </w:r>
            <w:r w:rsidRPr="00497DD5">
              <w:rPr>
                <w:rStyle w:val="ac"/>
                <w:rFonts w:hint="eastAsia"/>
                <w:sz w:val="18"/>
                <w:szCs w:val="18"/>
                <w:u w:val="none"/>
              </w:rPr>
              <w:t xml:space="preserve">         </w:t>
            </w:r>
            <w:r w:rsidRPr="00497DD5">
              <w:rPr>
                <w:rStyle w:val="ac"/>
                <w:rFonts w:hint="eastAsia"/>
                <w:color w:val="auto"/>
                <w:sz w:val="18"/>
                <w:szCs w:val="18"/>
              </w:rPr>
              <w:t>賴建宏</w:t>
            </w:r>
            <w:r w:rsidRPr="00497DD5">
              <w:rPr>
                <w:rStyle w:val="ac"/>
                <w:rFonts w:hint="eastAsia"/>
                <w:sz w:val="18"/>
                <w:szCs w:val="18"/>
                <w:u w:val="none"/>
              </w:rPr>
              <w:t xml:space="preserve"> </w:t>
            </w:r>
            <w:r>
              <w:rPr>
                <w:rStyle w:val="ac"/>
                <w:rFonts w:hint="eastAsia"/>
                <w:sz w:val="18"/>
                <w:szCs w:val="18"/>
              </w:rPr>
              <w:t xml:space="preserve"> </w:t>
            </w:r>
            <w:r w:rsidR="006C2654" w:rsidRPr="006C2654">
              <w:rPr>
                <w:rStyle w:val="ac"/>
                <w:sz w:val="18"/>
                <w:szCs w:val="18"/>
              </w:rPr>
              <w:t>white-lai@hotmail.com.tw</w:t>
            </w:r>
          </w:p>
          <w:p w:rsidR="001A6D03" w:rsidRDefault="001A6D03" w:rsidP="007F21DB">
            <w:pPr>
              <w:spacing w:line="240" w:lineRule="exact"/>
            </w:pPr>
            <w:r>
              <w:rPr>
                <w:rFonts w:hint="eastAsia"/>
                <w:sz w:val="18"/>
                <w:szCs w:val="18"/>
              </w:rPr>
              <w:t>楊文傑</w:t>
            </w:r>
            <w:r>
              <w:rPr>
                <w:sz w:val="18"/>
                <w:szCs w:val="18"/>
              </w:rPr>
              <w:t xml:space="preserve"> </w:t>
            </w:r>
            <w:hyperlink r:id="rId9" w:history="1">
              <w:r w:rsidRPr="00E42BCC">
                <w:rPr>
                  <w:rStyle w:val="ac"/>
                  <w:sz w:val="18"/>
                  <w:szCs w:val="18"/>
                </w:rPr>
                <w:t>wcyang@sunrise.hk.edu.tw</w:t>
              </w:r>
            </w:hyperlink>
            <w:r w:rsidRPr="00497DD5">
              <w:rPr>
                <w:rStyle w:val="ac"/>
                <w:rFonts w:hint="eastAsia"/>
                <w:sz w:val="18"/>
                <w:szCs w:val="18"/>
                <w:u w:val="none"/>
              </w:rPr>
              <w:t xml:space="preserve">       </w:t>
            </w:r>
            <w:r>
              <w:rPr>
                <w:rFonts w:hint="eastAsia"/>
                <w:color w:val="333333"/>
                <w:sz w:val="18"/>
                <w:szCs w:val="18"/>
              </w:rPr>
              <w:t>陳佳琳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</w:t>
            </w:r>
            <w:r w:rsidRPr="00B12C15">
              <w:rPr>
                <w:rStyle w:val="ac"/>
                <w:sz w:val="18"/>
                <w:szCs w:val="18"/>
              </w:rPr>
              <w:t>chialin@hk.edu.tw</w:t>
            </w:r>
            <w:r>
              <w:rPr>
                <w:rStyle w:val="ac"/>
                <w:rFonts w:hint="eastAsia"/>
                <w:sz w:val="18"/>
                <w:szCs w:val="18"/>
              </w:rPr>
              <w:t xml:space="preserve"> </w:t>
            </w:r>
            <w:r w:rsidRPr="006C2654">
              <w:rPr>
                <w:rStyle w:val="ac"/>
                <w:rFonts w:hint="eastAsia"/>
                <w:sz w:val="18"/>
                <w:szCs w:val="18"/>
                <w:u w:val="none"/>
              </w:rPr>
              <w:t xml:space="preserve">              </w:t>
            </w:r>
            <w:r>
              <w:rPr>
                <w:rStyle w:val="ac"/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吳錫昆</w:t>
            </w:r>
            <w:r>
              <w:rPr>
                <w:sz w:val="18"/>
                <w:szCs w:val="18"/>
              </w:rPr>
              <w:t xml:space="preserve"> </w:t>
            </w:r>
            <w:hyperlink r:id="rId10" w:history="1">
              <w:r>
                <w:rPr>
                  <w:rStyle w:val="ac"/>
                  <w:sz w:val="18"/>
                  <w:szCs w:val="18"/>
                </w:rPr>
                <w:t>skwu@sunrise.hk.edu.tw</w:t>
              </w:r>
            </w:hyperlink>
            <w:r>
              <w:rPr>
                <w:rFonts w:hint="eastAsia"/>
              </w:rPr>
              <w:t xml:space="preserve">   </w:t>
            </w:r>
          </w:p>
          <w:p w:rsidR="001A6D03" w:rsidRDefault="001A6D03" w:rsidP="007F21DB">
            <w:pPr>
              <w:spacing w:line="240" w:lineRule="exact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hint="eastAsia"/>
                <w:sz w:val="18"/>
                <w:szCs w:val="18"/>
              </w:rPr>
              <w:t>郭芳娟</w:t>
            </w:r>
            <w:r>
              <w:rPr>
                <w:sz w:val="18"/>
                <w:szCs w:val="18"/>
              </w:rPr>
              <w:t xml:space="preserve"> </w:t>
            </w:r>
            <w:hyperlink r:id="rId11" w:history="1">
              <w:r>
                <w:rPr>
                  <w:rStyle w:val="ac"/>
                  <w:sz w:val="18"/>
                  <w:szCs w:val="18"/>
                </w:rPr>
                <w:t>kfc@sunrise.hk.edu.tw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     </w:t>
            </w:r>
            <w:r>
              <w:rPr>
                <w:rFonts w:hint="eastAsia"/>
                <w:sz w:val="18"/>
                <w:szCs w:val="18"/>
              </w:rPr>
              <w:t>黃維彬</w:t>
            </w:r>
            <w:r>
              <w:rPr>
                <w:sz w:val="18"/>
                <w:szCs w:val="18"/>
              </w:rPr>
              <w:t xml:space="preserve"> </w:t>
            </w:r>
            <w:hyperlink r:id="rId12" w:history="1">
              <w:r>
                <w:rPr>
                  <w:rStyle w:val="ac"/>
                  <w:sz w:val="18"/>
                  <w:szCs w:val="18"/>
                </w:rPr>
                <w:t>weibin@sunrise.hk.edu.tw</w:t>
              </w:r>
            </w:hyperlink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鄭湘君</w:t>
            </w:r>
            <w:r>
              <w:rPr>
                <w:sz w:val="18"/>
                <w:szCs w:val="18"/>
              </w:rPr>
              <w:t xml:space="preserve"> </w:t>
            </w:r>
            <w:hyperlink r:id="rId13" w:history="1">
              <w:r>
                <w:rPr>
                  <w:rStyle w:val="ac"/>
                  <w:sz w:val="18"/>
                  <w:szCs w:val="18"/>
                </w:rPr>
                <w:t>stpt@sunrise.hk.edu.tw</w:t>
              </w:r>
            </w:hyperlink>
            <w:r>
              <w:rPr>
                <w:sz w:val="18"/>
                <w:szCs w:val="18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color w:val="333333"/>
                <w:sz w:val="18"/>
                <w:szCs w:val="18"/>
              </w:rPr>
              <w:t xml:space="preserve">    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 </w:t>
            </w:r>
          </w:p>
        </w:tc>
      </w:tr>
    </w:tbl>
    <w:p w:rsidR="001A6D03" w:rsidRPr="001A6D03" w:rsidRDefault="001A6D03">
      <w:pPr>
        <w:ind w:left="405"/>
        <w:jc w:val="center"/>
        <w:rPr>
          <w:b/>
          <w:color w:val="000000"/>
          <w:sz w:val="32"/>
          <w:szCs w:val="32"/>
        </w:rPr>
      </w:pPr>
    </w:p>
    <w:p w:rsidR="005C1246" w:rsidRDefault="00E25FD4">
      <w:pPr>
        <w:ind w:left="405"/>
        <w:jc w:val="center"/>
        <w:rPr>
          <w:b/>
          <w:color w:val="000000"/>
          <w:sz w:val="32"/>
          <w:szCs w:val="32"/>
        </w:rPr>
      </w:pPr>
      <w:bookmarkStart w:id="0" w:name="_gjdgxs" w:colFirst="0" w:colLast="0"/>
      <w:bookmarkEnd w:id="0"/>
      <w:r>
        <w:rPr>
          <w:b/>
          <w:color w:val="000000"/>
          <w:sz w:val="32"/>
          <w:szCs w:val="32"/>
        </w:rPr>
        <w:t>109.1</w:t>
      </w:r>
      <w:r>
        <w:rPr>
          <w:b/>
          <w:color w:val="000000"/>
          <w:sz w:val="32"/>
          <w:szCs w:val="32"/>
        </w:rPr>
        <w:t>學期</w:t>
      </w:r>
      <w:r>
        <w:rPr>
          <w:b/>
          <w:color w:val="000000"/>
          <w:sz w:val="32"/>
          <w:szCs w:val="32"/>
          <w:u w:val="single"/>
        </w:rPr>
        <w:t xml:space="preserve">      </w:t>
      </w:r>
      <w:r>
        <w:rPr>
          <w:b/>
          <w:color w:val="000000"/>
          <w:sz w:val="32"/>
          <w:szCs w:val="32"/>
        </w:rPr>
        <w:t>之專題討論分組報告題目</w:t>
      </w:r>
    </w:p>
    <w:p w:rsidR="005C1246" w:rsidRDefault="00E25FD4">
      <w:pPr>
        <w:numPr>
          <w:ilvl w:val="0"/>
          <w:numId w:val="2"/>
        </w:numPr>
        <w:rPr>
          <w:b/>
          <w:color w:val="FF0000"/>
          <w:highlight w:val="yellow"/>
        </w:rPr>
      </w:pPr>
      <w:r>
        <w:rPr>
          <w:b/>
          <w:color w:val="FF0000"/>
          <w:highlight w:val="yellow"/>
        </w:rPr>
        <w:t>學生報告題目：</w:t>
      </w:r>
    </w:p>
    <w:tbl>
      <w:tblPr>
        <w:tblStyle w:val="a6"/>
        <w:tblW w:w="105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368"/>
        <w:gridCol w:w="4032"/>
        <w:gridCol w:w="5193"/>
      </w:tblGrid>
      <w:tr w:rsidR="005C1246">
        <w:tc>
          <w:tcPr>
            <w:tcW w:w="10593" w:type="dxa"/>
            <w:gridSpan w:val="3"/>
            <w:shd w:val="clear" w:color="auto" w:fill="auto"/>
          </w:tcPr>
          <w:p w:rsidR="005C1246" w:rsidRDefault="00E25F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>班</w:t>
            </w: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5C1246">
        <w:tc>
          <w:tcPr>
            <w:tcW w:w="1368" w:type="dxa"/>
            <w:shd w:val="clear" w:color="auto" w:fill="auto"/>
          </w:tcPr>
          <w:p w:rsidR="005C1246" w:rsidRDefault="00E25FD4">
            <w:pPr>
              <w:jc w:val="center"/>
            </w:pPr>
            <w:r>
              <w:t>姓名</w:t>
            </w:r>
          </w:p>
        </w:tc>
        <w:tc>
          <w:tcPr>
            <w:tcW w:w="4032" w:type="dxa"/>
            <w:shd w:val="clear" w:color="auto" w:fill="auto"/>
          </w:tcPr>
          <w:p w:rsidR="005C1246" w:rsidRDefault="00E25FD4">
            <w:pPr>
              <w:jc w:val="center"/>
            </w:pPr>
            <w:r>
              <w:t>題目</w:t>
            </w:r>
          </w:p>
        </w:tc>
        <w:tc>
          <w:tcPr>
            <w:tcW w:w="5193" w:type="dxa"/>
            <w:shd w:val="clear" w:color="auto" w:fill="auto"/>
          </w:tcPr>
          <w:p w:rsidR="005C1246" w:rsidRDefault="00E25FD4">
            <w:pPr>
              <w:jc w:val="center"/>
            </w:pPr>
            <w:r>
              <w:t>內容</w:t>
            </w:r>
          </w:p>
        </w:tc>
      </w:tr>
      <w:tr w:rsidR="005C1246">
        <w:tc>
          <w:tcPr>
            <w:tcW w:w="13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C1246" w:rsidRDefault="00E25FD4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PMingLiu" w:eastAsia="PMingLiu" w:hAnsi="PMingLiu" w:cs="PMingLiu"/>
              </w:rPr>
              <w:t>陳亭卉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C1246" w:rsidRDefault="00E25FD4">
            <w:r>
              <w:t>外科術後及其他常見胸腔</w:t>
            </w:r>
            <w:bookmarkStart w:id="1" w:name="_GoBack"/>
            <w:bookmarkEnd w:id="1"/>
            <w:r>
              <w:t>疾病之物理治療</w:t>
            </w:r>
          </w:p>
        </w:tc>
        <w:tc>
          <w:tcPr>
            <w:tcW w:w="5193" w:type="dxa"/>
            <w:shd w:val="clear" w:color="auto" w:fill="auto"/>
          </w:tcPr>
          <w:p w:rsidR="005C1246" w:rsidRDefault="00E25FD4">
            <w:r>
              <w:t>外科術後及其他常見胸腔疾病之物理治療</w:t>
            </w:r>
          </w:p>
        </w:tc>
      </w:tr>
      <w:tr w:rsidR="005C1246">
        <w:tc>
          <w:tcPr>
            <w:tcW w:w="13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C1246" w:rsidRDefault="00E25FD4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PMingLiu" w:eastAsia="PMingLiu" w:hAnsi="PMingLiu" w:cs="PMingLiu"/>
              </w:rPr>
              <w:t>胡浚榆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C1246" w:rsidRDefault="00E25FD4">
            <w:r>
              <w:t>慢性阻塞性肺部疾病之疾病基礎</w:t>
            </w:r>
          </w:p>
        </w:tc>
        <w:tc>
          <w:tcPr>
            <w:tcW w:w="5193" w:type="dxa"/>
            <w:shd w:val="clear" w:color="auto" w:fill="auto"/>
          </w:tcPr>
          <w:p w:rsidR="005C1246" w:rsidRDefault="00E25FD4">
            <w:r>
              <w:t>慢性阻塞性肺部疾病之疾病基礎</w:t>
            </w:r>
            <w:r>
              <w:t>-</w:t>
            </w:r>
            <w:r>
              <w:t>病理</w:t>
            </w:r>
            <w:r>
              <w:t>.</w:t>
            </w:r>
            <w:r>
              <w:t>呼吸動力</w:t>
            </w:r>
            <w:r>
              <w:t>…</w:t>
            </w:r>
          </w:p>
        </w:tc>
      </w:tr>
      <w:tr w:rsidR="005C1246">
        <w:tc>
          <w:tcPr>
            <w:tcW w:w="13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C1246" w:rsidRDefault="00E25FD4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PMingLiu" w:eastAsia="PMingLiu" w:hAnsi="PMingLiu" w:cs="PMingLiu"/>
              </w:rPr>
              <w:t>蔡韻弘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C1246" w:rsidRDefault="00E25FD4">
            <w:r>
              <w:t>肺臟復健計畫</w:t>
            </w:r>
          </w:p>
        </w:tc>
        <w:tc>
          <w:tcPr>
            <w:tcW w:w="5193" w:type="dxa"/>
            <w:shd w:val="clear" w:color="auto" w:fill="auto"/>
          </w:tcPr>
          <w:p w:rsidR="005C1246" w:rsidRDefault="00E25FD4">
            <w:r>
              <w:t>肺臟復健計畫</w:t>
            </w:r>
            <w:r>
              <w:t>-</w:t>
            </w:r>
            <w:r>
              <w:t>成效</w:t>
            </w:r>
          </w:p>
        </w:tc>
      </w:tr>
      <w:tr w:rsidR="005C1246"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C1246" w:rsidRDefault="00E25FD4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PMingLiu" w:eastAsia="PMingLiu" w:hAnsi="PMingLiu" w:cs="PMingLiu"/>
              </w:rPr>
              <w:t>陳書蘋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C1246" w:rsidRDefault="00E25FD4">
            <w:r>
              <w:t>肺部病患運動處方</w:t>
            </w:r>
          </w:p>
        </w:tc>
        <w:tc>
          <w:tcPr>
            <w:tcW w:w="5193" w:type="dxa"/>
            <w:shd w:val="clear" w:color="auto" w:fill="auto"/>
          </w:tcPr>
          <w:p w:rsidR="005C1246" w:rsidRDefault="00E25FD4">
            <w:r>
              <w:t>臨床上介入肺部復健的新方法</w:t>
            </w:r>
          </w:p>
        </w:tc>
      </w:tr>
      <w:tr w:rsidR="005C1246">
        <w:tc>
          <w:tcPr>
            <w:tcW w:w="1368" w:type="dxa"/>
            <w:shd w:val="clear" w:color="auto" w:fill="auto"/>
            <w:vAlign w:val="center"/>
          </w:tcPr>
          <w:p w:rsidR="005C1246" w:rsidRDefault="005C1246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5C1246" w:rsidRDefault="005C1246"/>
        </w:tc>
        <w:tc>
          <w:tcPr>
            <w:tcW w:w="5193" w:type="dxa"/>
            <w:shd w:val="clear" w:color="auto" w:fill="auto"/>
          </w:tcPr>
          <w:p w:rsidR="005C1246" w:rsidRDefault="005C1246"/>
        </w:tc>
      </w:tr>
      <w:tr w:rsidR="005C1246">
        <w:tc>
          <w:tcPr>
            <w:tcW w:w="1368" w:type="dxa"/>
            <w:shd w:val="clear" w:color="auto" w:fill="auto"/>
          </w:tcPr>
          <w:p w:rsidR="005C1246" w:rsidRDefault="005C1246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5C1246" w:rsidRDefault="005C1246"/>
        </w:tc>
        <w:tc>
          <w:tcPr>
            <w:tcW w:w="5193" w:type="dxa"/>
            <w:shd w:val="clear" w:color="auto" w:fill="auto"/>
          </w:tcPr>
          <w:p w:rsidR="005C1246" w:rsidRDefault="005C1246"/>
        </w:tc>
      </w:tr>
      <w:tr w:rsidR="005C1246">
        <w:tc>
          <w:tcPr>
            <w:tcW w:w="10593" w:type="dxa"/>
            <w:gridSpan w:val="3"/>
            <w:shd w:val="clear" w:color="auto" w:fill="auto"/>
          </w:tcPr>
          <w:p w:rsidR="005C1246" w:rsidRDefault="00E25FD4">
            <w:pPr>
              <w:jc w:val="center"/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B</w:t>
            </w:r>
            <w:r>
              <w:rPr>
                <w:b/>
                <w:sz w:val="28"/>
                <w:szCs w:val="28"/>
              </w:rPr>
              <w:t>班</w:t>
            </w: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5C1246">
        <w:tc>
          <w:tcPr>
            <w:tcW w:w="1368" w:type="dxa"/>
            <w:shd w:val="clear" w:color="auto" w:fill="auto"/>
          </w:tcPr>
          <w:p w:rsidR="005C1246" w:rsidRDefault="00E25FD4">
            <w:pPr>
              <w:jc w:val="center"/>
            </w:pPr>
            <w:r>
              <w:t>姓名</w:t>
            </w:r>
          </w:p>
        </w:tc>
        <w:tc>
          <w:tcPr>
            <w:tcW w:w="4032" w:type="dxa"/>
            <w:shd w:val="clear" w:color="auto" w:fill="auto"/>
          </w:tcPr>
          <w:p w:rsidR="005C1246" w:rsidRDefault="00E25FD4">
            <w:pPr>
              <w:jc w:val="center"/>
            </w:pPr>
            <w:r>
              <w:t>題目</w:t>
            </w:r>
          </w:p>
        </w:tc>
        <w:tc>
          <w:tcPr>
            <w:tcW w:w="5193" w:type="dxa"/>
            <w:shd w:val="clear" w:color="auto" w:fill="auto"/>
          </w:tcPr>
          <w:p w:rsidR="005C1246" w:rsidRDefault="00E25FD4">
            <w:pPr>
              <w:jc w:val="center"/>
            </w:pPr>
            <w:r>
              <w:t>內容</w:t>
            </w:r>
          </w:p>
        </w:tc>
      </w:tr>
      <w:tr w:rsidR="005C1246">
        <w:tc>
          <w:tcPr>
            <w:tcW w:w="13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C1246" w:rsidRDefault="00E25FD4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PMingLiu" w:eastAsia="PMingLiu" w:hAnsi="PMingLiu" w:cs="PMingLiu"/>
              </w:rPr>
              <w:t>梁耕銓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C1246" w:rsidRDefault="00E25FD4">
            <w:r>
              <w:t>缺血性心臟病之疾病基礎</w:t>
            </w:r>
          </w:p>
        </w:tc>
        <w:tc>
          <w:tcPr>
            <w:tcW w:w="5193" w:type="dxa"/>
            <w:shd w:val="clear" w:color="auto" w:fill="auto"/>
          </w:tcPr>
          <w:p w:rsidR="005C1246" w:rsidRDefault="00E25FD4">
            <w:r>
              <w:t>缺血性心臟病之疾病基礎</w:t>
            </w:r>
            <w:r>
              <w:t>-</w:t>
            </w:r>
            <w:r>
              <w:t>病理</w:t>
            </w:r>
            <w:r>
              <w:t>.</w:t>
            </w:r>
            <w:r>
              <w:t>血液動力</w:t>
            </w:r>
            <w:r>
              <w:t>…</w:t>
            </w:r>
          </w:p>
        </w:tc>
      </w:tr>
      <w:tr w:rsidR="005C1246">
        <w:tc>
          <w:tcPr>
            <w:tcW w:w="13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C1246" w:rsidRDefault="00E25FD4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PMingLiu" w:eastAsia="PMingLiu" w:hAnsi="PMingLiu" w:cs="PMingLiu"/>
              </w:rPr>
              <w:t>賴有謙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C1246" w:rsidRDefault="00E25FD4">
            <w:proofErr w:type="gramStart"/>
            <w:r>
              <w:t>非缺血性</w:t>
            </w:r>
            <w:proofErr w:type="gramEnd"/>
            <w:r>
              <w:t>心臟病之疾病基礎</w:t>
            </w:r>
          </w:p>
        </w:tc>
        <w:tc>
          <w:tcPr>
            <w:tcW w:w="5193" w:type="dxa"/>
            <w:shd w:val="clear" w:color="auto" w:fill="auto"/>
          </w:tcPr>
          <w:p w:rsidR="005C1246" w:rsidRDefault="00E25FD4">
            <w:proofErr w:type="gramStart"/>
            <w:r>
              <w:t>非缺血性</w:t>
            </w:r>
            <w:proofErr w:type="gramEnd"/>
            <w:r>
              <w:t>心臟病之疾病基礎</w:t>
            </w:r>
            <w:r>
              <w:t>-</w:t>
            </w:r>
            <w:r>
              <w:t>病理</w:t>
            </w:r>
            <w:r>
              <w:t>.</w:t>
            </w:r>
            <w:r>
              <w:t>血液動力</w:t>
            </w:r>
            <w:r>
              <w:t>…</w:t>
            </w:r>
          </w:p>
        </w:tc>
      </w:tr>
      <w:tr w:rsidR="005C1246">
        <w:tc>
          <w:tcPr>
            <w:tcW w:w="13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C1246" w:rsidRDefault="00E25FD4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PMingLiu" w:eastAsia="PMingLiu" w:hAnsi="PMingLiu" w:cs="PMingLiu"/>
              </w:rPr>
              <w:t>葉　寧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C1246" w:rsidRDefault="00E25FD4">
            <w:r>
              <w:t>心臟復健計畫</w:t>
            </w:r>
          </w:p>
        </w:tc>
        <w:tc>
          <w:tcPr>
            <w:tcW w:w="5193" w:type="dxa"/>
            <w:shd w:val="clear" w:color="auto" w:fill="auto"/>
          </w:tcPr>
          <w:p w:rsidR="005C1246" w:rsidRDefault="00E25FD4">
            <w:r>
              <w:t>心臟復健計畫</w:t>
            </w:r>
            <w:r>
              <w:t>-</w:t>
            </w:r>
            <w:r>
              <w:t>成效</w:t>
            </w:r>
          </w:p>
        </w:tc>
      </w:tr>
      <w:tr w:rsidR="003343D1">
        <w:tc>
          <w:tcPr>
            <w:tcW w:w="13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343D1" w:rsidRDefault="003343D1" w:rsidP="007F21DB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新細明體" w:eastAsia="新細明體" w:hAnsi="新細明體" w:cs="新細明體" w:hint="eastAsia"/>
              </w:rPr>
              <w:lastRenderedPageBreak/>
              <w:t>周芊妤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3343D1" w:rsidRDefault="003343D1" w:rsidP="007F21DB">
            <w:r>
              <w:t>運動測試及處方</w:t>
            </w:r>
          </w:p>
        </w:tc>
        <w:tc>
          <w:tcPr>
            <w:tcW w:w="5193" w:type="dxa"/>
            <w:shd w:val="clear" w:color="auto" w:fill="auto"/>
          </w:tcPr>
          <w:p w:rsidR="003343D1" w:rsidRDefault="003343D1" w:rsidP="007F21DB">
            <w:r>
              <w:t>復健運動反應</w:t>
            </w:r>
            <w:r>
              <w:t>.</w:t>
            </w:r>
            <w:r>
              <w:t>成效</w:t>
            </w:r>
          </w:p>
        </w:tc>
      </w:tr>
      <w:tr w:rsidR="003343D1"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343D1" w:rsidRDefault="003343D1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3343D1" w:rsidRDefault="003343D1"/>
        </w:tc>
        <w:tc>
          <w:tcPr>
            <w:tcW w:w="5193" w:type="dxa"/>
            <w:shd w:val="clear" w:color="auto" w:fill="auto"/>
          </w:tcPr>
          <w:p w:rsidR="003343D1" w:rsidRDefault="003343D1"/>
        </w:tc>
      </w:tr>
      <w:tr w:rsidR="003343D1">
        <w:tc>
          <w:tcPr>
            <w:tcW w:w="1368" w:type="dxa"/>
            <w:shd w:val="clear" w:color="auto" w:fill="auto"/>
          </w:tcPr>
          <w:p w:rsidR="003343D1" w:rsidRDefault="003343D1"/>
        </w:tc>
        <w:tc>
          <w:tcPr>
            <w:tcW w:w="4032" w:type="dxa"/>
            <w:shd w:val="clear" w:color="auto" w:fill="auto"/>
            <w:vAlign w:val="center"/>
          </w:tcPr>
          <w:p w:rsidR="003343D1" w:rsidRDefault="003343D1"/>
        </w:tc>
        <w:tc>
          <w:tcPr>
            <w:tcW w:w="5193" w:type="dxa"/>
            <w:shd w:val="clear" w:color="auto" w:fill="auto"/>
          </w:tcPr>
          <w:p w:rsidR="003343D1" w:rsidRDefault="003343D1"/>
        </w:tc>
      </w:tr>
      <w:tr w:rsidR="003343D1">
        <w:tc>
          <w:tcPr>
            <w:tcW w:w="10593" w:type="dxa"/>
            <w:gridSpan w:val="3"/>
            <w:shd w:val="clear" w:color="auto" w:fill="auto"/>
          </w:tcPr>
          <w:p w:rsidR="003343D1" w:rsidRDefault="003343D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  <w:r>
              <w:rPr>
                <w:b/>
                <w:sz w:val="28"/>
                <w:szCs w:val="28"/>
              </w:rPr>
              <w:t>班</w:t>
            </w: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3343D1">
        <w:tc>
          <w:tcPr>
            <w:tcW w:w="1368" w:type="dxa"/>
            <w:shd w:val="clear" w:color="auto" w:fill="auto"/>
          </w:tcPr>
          <w:p w:rsidR="003343D1" w:rsidRDefault="003343D1">
            <w:pPr>
              <w:jc w:val="center"/>
            </w:pPr>
            <w:r>
              <w:t>姓名</w:t>
            </w:r>
          </w:p>
        </w:tc>
        <w:tc>
          <w:tcPr>
            <w:tcW w:w="4032" w:type="dxa"/>
            <w:shd w:val="clear" w:color="auto" w:fill="auto"/>
          </w:tcPr>
          <w:p w:rsidR="003343D1" w:rsidRDefault="003343D1">
            <w:pPr>
              <w:jc w:val="center"/>
            </w:pPr>
            <w:r>
              <w:t>題目</w:t>
            </w:r>
          </w:p>
        </w:tc>
        <w:tc>
          <w:tcPr>
            <w:tcW w:w="5193" w:type="dxa"/>
            <w:shd w:val="clear" w:color="auto" w:fill="auto"/>
          </w:tcPr>
          <w:p w:rsidR="003343D1" w:rsidRDefault="003343D1">
            <w:pPr>
              <w:jc w:val="center"/>
            </w:pPr>
            <w:r>
              <w:t>內容</w:t>
            </w:r>
          </w:p>
        </w:tc>
      </w:tr>
      <w:tr w:rsidR="003343D1">
        <w:tc>
          <w:tcPr>
            <w:tcW w:w="13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343D1" w:rsidRDefault="003343D1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新細明體" w:eastAsia="新細明體" w:hAnsi="新細明體" w:cs="新細明體" w:hint="eastAsia"/>
              </w:rPr>
              <w:t>卓鈺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閔</w:t>
            </w:r>
            <w:proofErr w:type="gramEnd"/>
          </w:p>
        </w:tc>
        <w:tc>
          <w:tcPr>
            <w:tcW w:w="4032" w:type="dxa"/>
            <w:shd w:val="clear" w:color="auto" w:fill="auto"/>
          </w:tcPr>
          <w:p w:rsidR="003343D1" w:rsidRDefault="003343D1">
            <w:r>
              <w:t>心肺物理治療之評估</w:t>
            </w:r>
          </w:p>
        </w:tc>
        <w:tc>
          <w:tcPr>
            <w:tcW w:w="5193" w:type="dxa"/>
            <w:shd w:val="clear" w:color="auto" w:fill="auto"/>
          </w:tcPr>
          <w:p w:rsidR="003343D1" w:rsidRDefault="003343D1">
            <w:r>
              <w:t>心肺物理治療之評估</w:t>
            </w:r>
          </w:p>
        </w:tc>
      </w:tr>
      <w:tr w:rsidR="003343D1">
        <w:tc>
          <w:tcPr>
            <w:tcW w:w="13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343D1" w:rsidRDefault="003343D1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新細明體" w:eastAsia="新細明體" w:hAnsi="新細明體" w:cs="新細明體" w:hint="eastAsia"/>
              </w:rPr>
              <w:t>張嘉吟</w:t>
            </w:r>
          </w:p>
        </w:tc>
        <w:tc>
          <w:tcPr>
            <w:tcW w:w="4032" w:type="dxa"/>
            <w:shd w:val="clear" w:color="auto" w:fill="auto"/>
          </w:tcPr>
          <w:p w:rsidR="003343D1" w:rsidRDefault="003343D1">
            <w:r>
              <w:t>心肺物理治療之藥物</w:t>
            </w:r>
          </w:p>
        </w:tc>
        <w:tc>
          <w:tcPr>
            <w:tcW w:w="5193" w:type="dxa"/>
            <w:shd w:val="clear" w:color="auto" w:fill="auto"/>
          </w:tcPr>
          <w:p w:rsidR="003343D1" w:rsidRDefault="003343D1">
            <w:r>
              <w:t>心肺物理治療之藥物反應</w:t>
            </w:r>
            <w:r>
              <w:t>.</w:t>
            </w:r>
            <w:r>
              <w:t>運動影響</w:t>
            </w:r>
          </w:p>
        </w:tc>
      </w:tr>
      <w:tr w:rsidR="003343D1">
        <w:tc>
          <w:tcPr>
            <w:tcW w:w="13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343D1" w:rsidRDefault="003343D1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新細明體" w:eastAsia="新細明體" w:hAnsi="新細明體" w:cs="新細明體" w:hint="eastAsia"/>
              </w:rPr>
              <w:t>羅妍晰</w:t>
            </w:r>
          </w:p>
        </w:tc>
        <w:tc>
          <w:tcPr>
            <w:tcW w:w="4032" w:type="dxa"/>
            <w:shd w:val="clear" w:color="auto" w:fill="auto"/>
          </w:tcPr>
          <w:p w:rsidR="003343D1" w:rsidRDefault="003343D1">
            <w:r>
              <w:t>心肺物理治療之基本技術</w:t>
            </w:r>
            <w:r>
              <w:t>1</w:t>
            </w:r>
          </w:p>
        </w:tc>
        <w:tc>
          <w:tcPr>
            <w:tcW w:w="5193" w:type="dxa"/>
            <w:shd w:val="clear" w:color="auto" w:fill="auto"/>
          </w:tcPr>
          <w:p w:rsidR="003343D1" w:rsidRDefault="003343D1">
            <w:r>
              <w:t>心肺物理治療之基本技術前段</w:t>
            </w:r>
          </w:p>
        </w:tc>
      </w:tr>
      <w:tr w:rsidR="003343D1">
        <w:tc>
          <w:tcPr>
            <w:tcW w:w="13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343D1" w:rsidRDefault="003343D1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新細明體" w:eastAsia="新細明體" w:hAnsi="新細明體" w:cs="新細明體" w:hint="eastAsia"/>
              </w:rPr>
              <w:t>楊采妮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3343D1" w:rsidRDefault="003343D1">
            <w:r>
              <w:t>心肺物理治療之基本技術</w:t>
            </w:r>
            <w:r>
              <w:t>2</w:t>
            </w:r>
          </w:p>
        </w:tc>
        <w:tc>
          <w:tcPr>
            <w:tcW w:w="5193" w:type="dxa"/>
            <w:shd w:val="clear" w:color="auto" w:fill="auto"/>
          </w:tcPr>
          <w:p w:rsidR="003343D1" w:rsidRDefault="003343D1">
            <w:r>
              <w:t>心肺物理治療之基本技術後段</w:t>
            </w:r>
          </w:p>
        </w:tc>
      </w:tr>
      <w:tr w:rsidR="003343D1"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343D1" w:rsidRDefault="003343D1">
            <w:pPr>
              <w:spacing w:line="276" w:lineRule="auto"/>
              <w:jc w:val="center"/>
              <w:rPr>
                <w:rFonts w:ascii="PMingLiu" w:eastAsia="PMingLiu" w:hAnsi="PMingLiu" w:cs="PMingLiu"/>
              </w:rPr>
            </w:pPr>
            <w:r>
              <w:rPr>
                <w:rFonts w:ascii="新細明體" w:eastAsia="新細明體" w:hAnsi="新細明體" w:cs="新細明體" w:hint="eastAsia"/>
              </w:rPr>
              <w:t>紀炫宇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3343D1" w:rsidRDefault="003343D1">
            <w:r>
              <w:t>運動測試及處方</w:t>
            </w:r>
          </w:p>
        </w:tc>
        <w:tc>
          <w:tcPr>
            <w:tcW w:w="5193" w:type="dxa"/>
            <w:shd w:val="clear" w:color="auto" w:fill="auto"/>
          </w:tcPr>
          <w:p w:rsidR="003343D1" w:rsidRDefault="003343D1">
            <w:r>
              <w:t>復健運動反應</w:t>
            </w:r>
            <w:r>
              <w:t>.</w:t>
            </w:r>
            <w:r>
              <w:t>成效</w:t>
            </w:r>
          </w:p>
        </w:tc>
      </w:tr>
      <w:tr w:rsidR="003343D1">
        <w:tc>
          <w:tcPr>
            <w:tcW w:w="1368" w:type="dxa"/>
            <w:shd w:val="clear" w:color="auto" w:fill="auto"/>
          </w:tcPr>
          <w:p w:rsidR="003343D1" w:rsidRDefault="003343D1"/>
        </w:tc>
        <w:tc>
          <w:tcPr>
            <w:tcW w:w="4032" w:type="dxa"/>
            <w:shd w:val="clear" w:color="auto" w:fill="auto"/>
            <w:vAlign w:val="center"/>
          </w:tcPr>
          <w:p w:rsidR="003343D1" w:rsidRDefault="003343D1"/>
        </w:tc>
        <w:tc>
          <w:tcPr>
            <w:tcW w:w="5193" w:type="dxa"/>
            <w:shd w:val="clear" w:color="auto" w:fill="auto"/>
          </w:tcPr>
          <w:p w:rsidR="003343D1" w:rsidRDefault="003343D1"/>
        </w:tc>
      </w:tr>
    </w:tbl>
    <w:p w:rsidR="005C1246" w:rsidRDefault="00E25FD4">
      <w:pPr>
        <w:ind w:firstLine="240"/>
        <w:rPr>
          <w:color w:val="FF0000"/>
        </w:rPr>
      </w:pPr>
      <w:proofErr w:type="gramStart"/>
      <w:r>
        <w:rPr>
          <w:color w:val="FF0000"/>
        </w:rPr>
        <w:t>註</w:t>
      </w:r>
      <w:proofErr w:type="gramEnd"/>
      <w:r>
        <w:rPr>
          <w:color w:val="FF0000"/>
        </w:rPr>
        <w:t>：報告最後需附加與該題目內容相關之歷屆（</w:t>
      </w:r>
      <w:r>
        <w:rPr>
          <w:color w:val="FF0000"/>
        </w:rPr>
        <w:t>100~109</w:t>
      </w:r>
      <w:r>
        <w:rPr>
          <w:color w:val="FF0000"/>
        </w:rPr>
        <w:t>）國考題</w:t>
      </w:r>
    </w:p>
    <w:p w:rsidR="005C1246" w:rsidRDefault="005C1246"/>
    <w:p w:rsidR="005C1246" w:rsidRDefault="00E25FD4">
      <w:pPr>
        <w:rPr>
          <w:b/>
          <w:color w:val="FF0000"/>
          <w:highlight w:val="yellow"/>
        </w:rPr>
      </w:pPr>
      <w:r>
        <w:rPr>
          <w:b/>
          <w:color w:val="FF0000"/>
          <w:highlight w:val="yellow"/>
        </w:rPr>
        <w:t>(</w:t>
      </w:r>
      <w:r>
        <w:rPr>
          <w:b/>
          <w:color w:val="FF0000"/>
          <w:highlight w:val="yellow"/>
        </w:rPr>
        <w:t>二</w:t>
      </w:r>
      <w:r>
        <w:rPr>
          <w:b/>
          <w:color w:val="FF0000"/>
          <w:highlight w:val="yellow"/>
        </w:rPr>
        <w:t>)</w:t>
      </w:r>
      <w:r>
        <w:rPr>
          <w:b/>
          <w:color w:val="FF0000"/>
          <w:highlight w:val="yellow"/>
        </w:rPr>
        <w:t>專題報告中必須有一個臨床實務的範例</w:t>
      </w:r>
    </w:p>
    <w:p w:rsidR="005C1246" w:rsidRDefault="00E25FD4">
      <w:pPr>
        <w:numPr>
          <w:ilvl w:val="0"/>
          <w:numId w:val="1"/>
        </w:numPr>
        <w:ind w:left="360"/>
        <w:rPr>
          <w:rFonts w:ascii="BiauKai" w:eastAsia="BiauKai" w:hAnsi="BiauKai" w:cs="BiauKai"/>
          <w:sz w:val="21"/>
          <w:szCs w:val="21"/>
        </w:rPr>
      </w:pPr>
      <w:r>
        <w:rPr>
          <w:rFonts w:ascii="BiauKai" w:eastAsia="BiauKai" w:hAnsi="BiauKai" w:cs="BiauKai"/>
          <w:sz w:val="21"/>
          <w:szCs w:val="21"/>
        </w:rPr>
        <w:t>請利用專題的題目還有國考相關的題目整理臨床的個案</w:t>
      </w:r>
    </w:p>
    <w:p w:rsidR="005C1246" w:rsidRDefault="005C1246"/>
    <w:p w:rsidR="005C1246" w:rsidRDefault="005C1246"/>
    <w:p w:rsidR="005C1246" w:rsidRDefault="00E25FD4">
      <w:pPr>
        <w:rPr>
          <w:b/>
          <w:color w:val="FF0000"/>
        </w:rPr>
      </w:pPr>
      <w:r>
        <w:rPr>
          <w:b/>
          <w:color w:val="FF0000"/>
          <w:highlight w:val="yellow"/>
        </w:rPr>
        <w:t>(</w:t>
      </w:r>
      <w:r>
        <w:rPr>
          <w:b/>
          <w:color w:val="FF0000"/>
          <w:highlight w:val="yellow"/>
        </w:rPr>
        <w:t>三</w:t>
      </w:r>
      <w:r>
        <w:rPr>
          <w:b/>
          <w:color w:val="FF0000"/>
          <w:highlight w:val="yellow"/>
        </w:rPr>
        <w:t xml:space="preserve">) </w:t>
      </w:r>
      <w:r>
        <w:rPr>
          <w:b/>
          <w:color w:val="FF0000"/>
          <w:highlight w:val="yellow"/>
        </w:rPr>
        <w:t>參考書目：</w:t>
      </w:r>
    </w:p>
    <w:p w:rsidR="00DF1296" w:rsidRPr="00D330D2" w:rsidRDefault="00DF1296" w:rsidP="00DF1296">
      <w:pPr>
        <w:numPr>
          <w:ilvl w:val="0"/>
          <w:numId w:val="3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  <w:r w:rsidRPr="00D330D2">
        <w:rPr>
          <w:rFonts w:ascii="標楷體" w:hAnsi="標楷體" w:hint="eastAsia"/>
          <w:sz w:val="21"/>
        </w:rPr>
        <w:t xml:space="preserve">Cardiopulmonary Physical Therapy: A Guide to Practice.  Scot Irwin, Jan Stephen </w:t>
      </w:r>
      <w:proofErr w:type="spellStart"/>
      <w:r w:rsidRPr="00D330D2">
        <w:rPr>
          <w:rFonts w:ascii="標楷體" w:hAnsi="標楷體" w:hint="eastAsia"/>
          <w:sz w:val="21"/>
        </w:rPr>
        <w:t>Tecklin</w:t>
      </w:r>
      <w:proofErr w:type="spellEnd"/>
      <w:r w:rsidRPr="00D330D2">
        <w:rPr>
          <w:rFonts w:ascii="標楷體" w:hAnsi="標楷體" w:hint="eastAsia"/>
          <w:sz w:val="21"/>
        </w:rPr>
        <w:t xml:space="preserve">, Jan S. </w:t>
      </w:r>
      <w:proofErr w:type="spellStart"/>
      <w:r w:rsidRPr="00D330D2">
        <w:rPr>
          <w:rFonts w:ascii="標楷體" w:hAnsi="標楷體" w:hint="eastAsia"/>
          <w:sz w:val="21"/>
        </w:rPr>
        <w:t>Tecklin</w:t>
      </w:r>
      <w:proofErr w:type="spellEnd"/>
      <w:r w:rsidRPr="00D330D2">
        <w:rPr>
          <w:rFonts w:ascii="標楷體" w:hAnsi="標楷體" w:hint="eastAsia"/>
          <w:sz w:val="21"/>
        </w:rPr>
        <w:t>. Mosby Inc/</w:t>
      </w:r>
      <w:r w:rsidRPr="00D330D2">
        <w:rPr>
          <w:rFonts w:ascii="標楷體" w:hAnsi="標楷體" w:hint="eastAsia"/>
          <w:sz w:val="21"/>
        </w:rPr>
        <w:t>力大圖書</w:t>
      </w:r>
      <w:r w:rsidRPr="00D330D2">
        <w:rPr>
          <w:rFonts w:ascii="標楷體" w:hAnsi="標楷體" w:hint="eastAsia"/>
          <w:sz w:val="21"/>
        </w:rPr>
        <w:t xml:space="preserve"> 9780323018401</w:t>
      </w:r>
    </w:p>
    <w:p w:rsidR="00DF1296" w:rsidRPr="00D330D2" w:rsidRDefault="00DF1296" w:rsidP="00DF1296">
      <w:pPr>
        <w:numPr>
          <w:ilvl w:val="0"/>
          <w:numId w:val="3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  <w:r w:rsidRPr="00D330D2">
        <w:rPr>
          <w:rFonts w:ascii="標楷體" w:hAnsi="標楷體" w:hint="eastAsia"/>
          <w:sz w:val="21"/>
        </w:rPr>
        <w:t>呼吸循環系統物理治療。吳英黛編著。第</w:t>
      </w:r>
      <w:r w:rsidRPr="00D330D2">
        <w:rPr>
          <w:rFonts w:ascii="標楷體" w:hAnsi="標楷體" w:hint="eastAsia"/>
          <w:sz w:val="21"/>
        </w:rPr>
        <w:t>4</w:t>
      </w:r>
      <w:r w:rsidRPr="00D330D2">
        <w:rPr>
          <w:rFonts w:ascii="標楷體" w:hAnsi="標楷體" w:hint="eastAsia"/>
          <w:sz w:val="21"/>
        </w:rPr>
        <w:t>版。</w:t>
      </w:r>
      <w:r w:rsidRPr="00D330D2">
        <w:rPr>
          <w:rFonts w:ascii="標楷體" w:hAnsi="標楷體" w:hint="eastAsia"/>
          <w:sz w:val="21"/>
        </w:rPr>
        <w:t>2007</w:t>
      </w:r>
      <w:r w:rsidRPr="00D330D2">
        <w:rPr>
          <w:rFonts w:ascii="標楷體" w:hAnsi="標楷體" w:hint="eastAsia"/>
          <w:sz w:val="21"/>
        </w:rPr>
        <w:t>年。</w:t>
      </w:r>
    </w:p>
    <w:p w:rsidR="00DF1296" w:rsidRPr="00D330D2" w:rsidRDefault="00DF1296" w:rsidP="00DF1296">
      <w:pPr>
        <w:numPr>
          <w:ilvl w:val="0"/>
          <w:numId w:val="3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  <w:r w:rsidRPr="00D330D2">
        <w:rPr>
          <w:rFonts w:ascii="標楷體" w:hAnsi="標楷體" w:hint="eastAsia"/>
          <w:sz w:val="21"/>
        </w:rPr>
        <w:t xml:space="preserve">Principles and Practice of Cardiopulmonary Physical Therapy. Dean </w:t>
      </w:r>
      <w:proofErr w:type="gramStart"/>
      <w:r w:rsidRPr="00D330D2">
        <w:rPr>
          <w:rFonts w:ascii="標楷體" w:hAnsi="標楷體" w:hint="eastAsia"/>
          <w:sz w:val="21"/>
        </w:rPr>
        <w:t>E .</w:t>
      </w:r>
      <w:proofErr w:type="gramEnd"/>
      <w:r w:rsidRPr="00D330D2">
        <w:rPr>
          <w:rFonts w:ascii="標楷體" w:hAnsi="標楷體" w:hint="eastAsia"/>
          <w:sz w:val="21"/>
        </w:rPr>
        <w:t xml:space="preserve"> 3rd ed. </w:t>
      </w:r>
      <w:smartTag w:uri="urn:schemas-microsoft-com:office:smarttags" w:element="place">
        <w:smartTag w:uri="urn:schemas-microsoft-com:office:smarttags" w:element="City">
          <w:r w:rsidRPr="00D330D2">
            <w:rPr>
              <w:rFonts w:ascii="標楷體" w:hAnsi="標楷體" w:hint="eastAsia"/>
              <w:sz w:val="21"/>
            </w:rPr>
            <w:t>St. Louis</w:t>
          </w:r>
        </w:smartTag>
        <w:r w:rsidRPr="00D330D2">
          <w:rPr>
            <w:rFonts w:ascii="標楷體" w:hAnsi="標楷體" w:hint="eastAsia"/>
            <w:sz w:val="21"/>
          </w:rPr>
          <w:t xml:space="preserve">, </w:t>
        </w:r>
        <w:smartTag w:uri="urn:schemas-microsoft-com:office:smarttags" w:element="State">
          <w:r w:rsidRPr="00D330D2">
            <w:rPr>
              <w:rFonts w:ascii="標楷體" w:hAnsi="標楷體" w:hint="eastAsia"/>
              <w:sz w:val="21"/>
            </w:rPr>
            <w:t>Mo</w:t>
          </w:r>
        </w:smartTag>
      </w:smartTag>
      <w:r w:rsidRPr="00D330D2">
        <w:rPr>
          <w:rFonts w:ascii="標楷體" w:hAnsi="標楷體" w:hint="eastAsia"/>
          <w:sz w:val="21"/>
        </w:rPr>
        <w:t>: Mosby; 1996.</w:t>
      </w:r>
    </w:p>
    <w:p w:rsidR="00DF1296" w:rsidRPr="00D330D2" w:rsidRDefault="00DF1296" w:rsidP="00DF1296">
      <w:pPr>
        <w:numPr>
          <w:ilvl w:val="0"/>
          <w:numId w:val="3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  <w:r w:rsidRPr="00D330D2">
        <w:rPr>
          <w:rFonts w:ascii="標楷體" w:hAnsi="標楷體"/>
          <w:sz w:val="21"/>
        </w:rPr>
        <w:t>ACSM's Guidelines for Exercise Testing and Prescription, 7 ed.</w:t>
      </w:r>
      <w:r w:rsidRPr="00D330D2">
        <w:rPr>
          <w:rFonts w:ascii="標楷體" w:hAnsi="標楷體" w:hint="eastAsia"/>
          <w:sz w:val="21"/>
        </w:rPr>
        <w:t xml:space="preserve"> 2005</w:t>
      </w:r>
    </w:p>
    <w:p w:rsidR="005C1246" w:rsidRDefault="00E25FD4">
      <w:pPr>
        <w:rPr>
          <w:b/>
          <w:color w:val="FF0000"/>
        </w:rPr>
      </w:pPr>
      <w:r>
        <w:rPr>
          <w:b/>
          <w:color w:val="FF0000"/>
          <w:highlight w:val="yellow"/>
        </w:rPr>
        <w:t>(</w:t>
      </w:r>
      <w:r>
        <w:rPr>
          <w:b/>
          <w:color w:val="FF0000"/>
          <w:highlight w:val="yellow"/>
        </w:rPr>
        <w:t>四</w:t>
      </w:r>
      <w:r>
        <w:rPr>
          <w:b/>
          <w:color w:val="FF0000"/>
          <w:highlight w:val="yellow"/>
        </w:rPr>
        <w:t xml:space="preserve">) </w:t>
      </w:r>
      <w:r>
        <w:rPr>
          <w:b/>
          <w:color w:val="FF0000"/>
          <w:highlight w:val="yellow"/>
        </w:rPr>
        <w:t>其他相關規定說明：</w:t>
      </w:r>
      <w:r>
        <w:rPr>
          <w:b/>
          <w:color w:val="FF0000"/>
          <w:highlight w:val="yellow"/>
        </w:rPr>
        <w:t>(</w:t>
      </w:r>
      <w:r>
        <w:rPr>
          <w:b/>
          <w:color w:val="FF0000"/>
          <w:highlight w:val="yellow"/>
        </w:rPr>
        <w:t>以下內容請自行增刪</w:t>
      </w:r>
      <w:r>
        <w:rPr>
          <w:b/>
          <w:color w:val="FF0000"/>
          <w:highlight w:val="yellow"/>
        </w:rPr>
        <w:t>)</w:t>
      </w:r>
    </w:p>
    <w:p w:rsidR="005C1246" w:rsidRDefault="00E25FD4">
      <w:pPr>
        <w:widowControl/>
        <w:ind w:left="680" w:hanging="440"/>
        <w:rPr>
          <w:rFonts w:ascii="BiauKai" w:eastAsia="BiauKai" w:hAnsi="BiauKai" w:cs="BiauKai"/>
          <w:color w:val="000000"/>
          <w:sz w:val="22"/>
          <w:szCs w:val="22"/>
        </w:rPr>
      </w:pPr>
      <w:r>
        <w:rPr>
          <w:rFonts w:ascii="BiauKai" w:eastAsia="BiauKai" w:hAnsi="BiauKai" w:cs="BiauKai"/>
          <w:color w:val="000000"/>
          <w:sz w:val="22"/>
          <w:szCs w:val="22"/>
        </w:rPr>
        <w:t>1. 系上公布後一</w:t>
      </w:r>
      <w:proofErr w:type="gramStart"/>
      <w:r>
        <w:rPr>
          <w:rFonts w:ascii="BiauKai" w:eastAsia="BiauKai" w:hAnsi="BiauKai" w:cs="BiauKai"/>
          <w:color w:val="000000"/>
          <w:sz w:val="22"/>
          <w:szCs w:val="22"/>
        </w:rPr>
        <w:t>週</w:t>
      </w:r>
      <w:proofErr w:type="gramEnd"/>
      <w:r>
        <w:rPr>
          <w:rFonts w:ascii="BiauKai" w:eastAsia="BiauKai" w:hAnsi="BiauKai" w:cs="BiauKai"/>
          <w:color w:val="000000"/>
          <w:sz w:val="22"/>
          <w:szCs w:val="22"/>
        </w:rPr>
        <w:t>內以電子郵件和   老師聯繫，確認溝通管道順暢，</w:t>
      </w:r>
      <w:r>
        <w:rPr>
          <w:rFonts w:ascii="Arial" w:eastAsia="Arial" w:hAnsi="Arial" w:cs="Arial"/>
          <w:sz w:val="22"/>
          <w:szCs w:val="22"/>
        </w:rPr>
        <w:t>E-mail</w:t>
      </w:r>
      <w:r>
        <w:rPr>
          <w:rFonts w:ascii="Arial" w:eastAsia="Arial" w:hAnsi="Arial" w:cs="Arial"/>
          <w:b/>
          <w:sz w:val="22"/>
          <w:szCs w:val="22"/>
          <w:u w:val="single"/>
        </w:rPr>
        <w:t>記得必須署名</w:t>
      </w:r>
      <w:r>
        <w:rPr>
          <w:rFonts w:ascii="Arial" w:eastAsia="Arial" w:hAnsi="Arial" w:cs="Arial"/>
          <w:sz w:val="22"/>
          <w:szCs w:val="22"/>
        </w:rPr>
        <w:t>。</w:t>
      </w:r>
    </w:p>
    <w:p w:rsidR="005C1246" w:rsidRDefault="00E25FD4">
      <w:pPr>
        <w:widowControl/>
        <w:ind w:left="240"/>
        <w:rPr>
          <w:rFonts w:ascii="Arial" w:eastAsia="Arial" w:hAnsi="Arial" w:cs="Arial"/>
          <w:sz w:val="22"/>
          <w:szCs w:val="22"/>
        </w:rPr>
      </w:pPr>
      <w:r>
        <w:rPr>
          <w:rFonts w:ascii="BiauKai" w:eastAsia="BiauKai" w:hAnsi="BiauKai" w:cs="BiauKai"/>
          <w:color w:val="000000"/>
          <w:sz w:val="22"/>
          <w:szCs w:val="22"/>
        </w:rPr>
        <w:t xml:space="preserve">2. </w:t>
      </w:r>
      <w:r>
        <w:rPr>
          <w:rFonts w:ascii="Arial" w:eastAsia="Arial" w:hAnsi="Arial" w:cs="Arial"/>
          <w:sz w:val="22"/>
          <w:szCs w:val="22"/>
        </w:rPr>
        <w:t>報告內容：依指定的題目，講解相關的知識與歷屆國考試題。</w:t>
      </w:r>
    </w:p>
    <w:p w:rsidR="005C1246" w:rsidRDefault="00E25FD4">
      <w:pPr>
        <w:widowControl/>
        <w:ind w:left="240"/>
        <w:rPr>
          <w:rFonts w:ascii="BiauKai" w:eastAsia="BiauKai" w:hAnsi="BiauKai" w:cs="BiauKai"/>
          <w:color w:val="000000"/>
          <w:sz w:val="22"/>
          <w:szCs w:val="22"/>
        </w:rPr>
      </w:pPr>
      <w:r>
        <w:rPr>
          <w:rFonts w:ascii="BiauKai" w:eastAsia="BiauKai" w:hAnsi="BiauKai" w:cs="BiauKai"/>
          <w:color w:val="000000"/>
          <w:sz w:val="22"/>
          <w:szCs w:val="22"/>
        </w:rPr>
        <w:t>3.     前將定好之大綱寄給    老師，並摘要說明報告的內容方向。</w:t>
      </w:r>
    </w:p>
    <w:p w:rsidR="005C1246" w:rsidRDefault="00E25FD4">
      <w:pPr>
        <w:widowControl/>
        <w:ind w:left="680" w:hanging="440"/>
        <w:rPr>
          <w:rFonts w:ascii="BiauKai" w:eastAsia="BiauKai" w:hAnsi="BiauKai" w:cs="BiauKai"/>
          <w:color w:val="000000"/>
          <w:sz w:val="22"/>
          <w:szCs w:val="22"/>
        </w:rPr>
      </w:pPr>
      <w:r>
        <w:rPr>
          <w:rFonts w:ascii="BiauKai" w:eastAsia="BiauKai" w:hAnsi="BiauKai" w:cs="BiauKai"/>
          <w:color w:val="000000"/>
          <w:sz w:val="22"/>
          <w:szCs w:val="22"/>
        </w:rPr>
        <w:t>4. 每週週日晚上11:59前必須繳交進度檔案(</w:t>
      </w:r>
      <w:proofErr w:type="spellStart"/>
      <w:r>
        <w:rPr>
          <w:rFonts w:ascii="BiauKai" w:eastAsia="BiauKai" w:hAnsi="BiauKai" w:cs="BiauKai"/>
          <w:color w:val="000000"/>
          <w:sz w:val="22"/>
          <w:szCs w:val="22"/>
        </w:rPr>
        <w:t>ppt</w:t>
      </w:r>
      <w:proofErr w:type="spellEnd"/>
      <w:r>
        <w:rPr>
          <w:rFonts w:ascii="BiauKai" w:eastAsia="BiauKai" w:hAnsi="BiauKai" w:cs="BiauKai"/>
          <w:color w:val="000000"/>
          <w:sz w:val="22"/>
          <w:szCs w:val="22"/>
        </w:rPr>
        <w:t>或word檔案)直至口頭報告為止。(   ,    ,    ,    ,    ,) 未與老師聯繫討論，超過三次以上者，視同放棄報告。</w:t>
      </w:r>
    </w:p>
    <w:p w:rsidR="005C1246" w:rsidRDefault="00E25FD4">
      <w:pPr>
        <w:widowControl/>
        <w:ind w:left="240"/>
        <w:rPr>
          <w:rFonts w:ascii="BiauKai" w:eastAsia="BiauKai" w:hAnsi="BiauKai" w:cs="BiauKai"/>
          <w:color w:val="000000"/>
          <w:sz w:val="22"/>
          <w:szCs w:val="22"/>
        </w:rPr>
      </w:pPr>
      <w:r>
        <w:rPr>
          <w:rFonts w:ascii="BiauKai" w:eastAsia="BiauKai" w:hAnsi="BiauKai" w:cs="BiauKai"/>
          <w:color w:val="000000"/>
          <w:sz w:val="22"/>
          <w:szCs w:val="22"/>
        </w:rPr>
        <w:t>5. 參考書目以上述國考用書為主，另需加入其他文獻參考</w:t>
      </w:r>
    </w:p>
    <w:p w:rsidR="005C1246" w:rsidRDefault="00E25FD4">
      <w:pPr>
        <w:widowControl/>
        <w:ind w:left="680" w:hanging="440"/>
        <w:rPr>
          <w:rFonts w:ascii="BiauKai" w:eastAsia="BiauKai" w:hAnsi="BiauKai" w:cs="BiauKai"/>
          <w:color w:val="000000"/>
          <w:sz w:val="22"/>
          <w:szCs w:val="22"/>
        </w:rPr>
      </w:pPr>
      <w:r>
        <w:rPr>
          <w:rFonts w:ascii="BiauKai" w:eastAsia="BiauKai" w:hAnsi="BiauKai" w:cs="BiauKai"/>
          <w:color w:val="000000"/>
          <w:sz w:val="22"/>
          <w:szCs w:val="22"/>
        </w:rPr>
        <w:t>6. 報告內容（口頭以及書面）不得有抄襲上課講義或學長姐，網路資料之行為，若經發現則該報告不算分（嚴重道德問題）</w:t>
      </w:r>
    </w:p>
    <w:p w:rsidR="005C1246" w:rsidRDefault="00E25FD4">
      <w:pPr>
        <w:widowControl/>
        <w:ind w:left="680" w:hanging="440"/>
        <w:rPr>
          <w:rFonts w:ascii="BiauKai" w:eastAsia="BiauKai" w:hAnsi="BiauKai" w:cs="BiauKai"/>
          <w:color w:val="000000"/>
          <w:sz w:val="22"/>
          <w:szCs w:val="22"/>
        </w:rPr>
      </w:pPr>
      <w:r>
        <w:rPr>
          <w:rFonts w:ascii="BiauKai" w:eastAsia="BiauKai" w:hAnsi="BiauKai" w:cs="BiauKai"/>
          <w:color w:val="000000"/>
          <w:sz w:val="22"/>
          <w:szCs w:val="22"/>
        </w:rPr>
        <w:t xml:space="preserve">7. </w:t>
      </w:r>
      <w:r>
        <w:rPr>
          <w:rFonts w:ascii="Arial" w:eastAsia="Arial" w:hAnsi="Arial" w:cs="Arial"/>
          <w:sz w:val="22"/>
          <w:szCs w:val="22"/>
        </w:rPr>
        <w:t>口頭報告使用power point檔案報告，</w:t>
      </w:r>
      <w:r>
        <w:rPr>
          <w:rFonts w:ascii="BiauKai" w:eastAsia="BiauKai" w:hAnsi="BiauKai" w:cs="BiauKai"/>
          <w:color w:val="000000"/>
          <w:sz w:val="22"/>
          <w:szCs w:val="22"/>
        </w:rPr>
        <w:t>除題目</w:t>
      </w:r>
      <w:proofErr w:type="gramStart"/>
      <w:r>
        <w:rPr>
          <w:rFonts w:ascii="BiauKai" w:eastAsia="BiauKai" w:hAnsi="BiauKai" w:cs="BiauKai"/>
          <w:color w:val="000000"/>
          <w:sz w:val="22"/>
          <w:szCs w:val="22"/>
        </w:rPr>
        <w:t>標題頁外</w:t>
      </w:r>
      <w:proofErr w:type="gramEnd"/>
      <w:r>
        <w:rPr>
          <w:rFonts w:ascii="BiauKai" w:eastAsia="BiauKai" w:hAnsi="BiauKai" w:cs="BiauKai"/>
          <w:color w:val="000000"/>
          <w:sz w:val="22"/>
          <w:szCs w:val="22"/>
        </w:rPr>
        <w:t>，另需有引用之參考書目及文獻</w:t>
      </w:r>
      <w:r>
        <w:rPr>
          <w:rFonts w:ascii="Arial" w:eastAsia="Arial" w:hAnsi="Arial" w:cs="Arial"/>
          <w:sz w:val="22"/>
          <w:szCs w:val="22"/>
        </w:rPr>
        <w:t>。</w:t>
      </w:r>
      <w:r>
        <w:rPr>
          <w:rFonts w:ascii="BiauKai" w:eastAsia="BiauKai" w:hAnsi="BiauKai" w:cs="BiauKai"/>
          <w:color w:val="000000"/>
          <w:sz w:val="22"/>
          <w:szCs w:val="22"/>
        </w:rPr>
        <w:t>繳交之書面報告以中文書寫為主。</w:t>
      </w:r>
    </w:p>
    <w:p w:rsidR="005C1246" w:rsidRDefault="00E25FD4">
      <w:pPr>
        <w:widowControl/>
        <w:ind w:left="240"/>
        <w:rPr>
          <w:rFonts w:ascii="BiauKai" w:eastAsia="BiauKai" w:hAnsi="BiauKai" w:cs="BiauKai"/>
          <w:color w:val="000000"/>
          <w:sz w:val="22"/>
          <w:szCs w:val="22"/>
        </w:rPr>
      </w:pPr>
      <w:r>
        <w:rPr>
          <w:rFonts w:ascii="BiauKai" w:eastAsia="BiauKai" w:hAnsi="BiauKai" w:cs="BiauKai"/>
          <w:color w:val="000000"/>
          <w:sz w:val="22"/>
          <w:szCs w:val="22"/>
        </w:rPr>
        <w:t>8. 正式報告前需準備好完整的</w:t>
      </w:r>
      <w:r>
        <w:rPr>
          <w:color w:val="000000"/>
          <w:sz w:val="22"/>
          <w:szCs w:val="22"/>
        </w:rPr>
        <w:t>power point</w:t>
      </w:r>
      <w:r>
        <w:rPr>
          <w:rFonts w:ascii="BiauKai" w:eastAsia="BiauKai" w:hAnsi="BiauKai" w:cs="BiauKai"/>
          <w:color w:val="000000"/>
          <w:sz w:val="22"/>
          <w:szCs w:val="22"/>
        </w:rPr>
        <w:t>，並事前</w:t>
      </w:r>
      <w:r>
        <w:rPr>
          <w:color w:val="000000"/>
          <w:sz w:val="22"/>
          <w:szCs w:val="22"/>
        </w:rPr>
        <w:t xml:space="preserve">e-mail </w:t>
      </w:r>
      <w:r>
        <w:rPr>
          <w:rFonts w:ascii="BiauKai" w:eastAsia="BiauKai" w:hAnsi="BiauKai" w:cs="BiauKai"/>
          <w:color w:val="000000"/>
          <w:sz w:val="22"/>
          <w:szCs w:val="22"/>
        </w:rPr>
        <w:t>給老師</w:t>
      </w:r>
    </w:p>
    <w:p w:rsidR="005C1246" w:rsidRDefault="00E25FD4">
      <w:pPr>
        <w:widowControl/>
        <w:ind w:left="240"/>
        <w:rPr>
          <w:rFonts w:ascii="BiauKai" w:eastAsia="BiauKai" w:hAnsi="BiauKai" w:cs="BiauKai"/>
          <w:color w:val="000000"/>
          <w:sz w:val="22"/>
          <w:szCs w:val="22"/>
        </w:rPr>
      </w:pPr>
      <w:r>
        <w:rPr>
          <w:rFonts w:ascii="BiauKai" w:eastAsia="BiauKai" w:hAnsi="BiauKai" w:cs="BiauKai"/>
          <w:color w:val="000000"/>
          <w:sz w:val="22"/>
          <w:szCs w:val="22"/>
        </w:rPr>
        <w:t xml:space="preserve">9. </w:t>
      </w:r>
      <w:r>
        <w:rPr>
          <w:rFonts w:ascii="BiauKai" w:eastAsia="BiauKai" w:hAnsi="BiauKai" w:cs="BiauKai"/>
          <w:color w:val="FF0000"/>
          <w:sz w:val="22"/>
          <w:szCs w:val="22"/>
        </w:rPr>
        <w:t>需收集</w:t>
      </w:r>
      <w:r>
        <w:rPr>
          <w:color w:val="FF0000"/>
        </w:rPr>
        <w:t>100~109</w:t>
      </w:r>
      <w:r>
        <w:rPr>
          <w:rFonts w:ascii="BiauKai" w:eastAsia="BiauKai" w:hAnsi="BiauKai" w:cs="BiauKai"/>
          <w:color w:val="FF0000"/>
          <w:sz w:val="22"/>
          <w:szCs w:val="22"/>
        </w:rPr>
        <w:t>的相關國考題，並分析其詳解。其格式如下</w:t>
      </w:r>
      <w:r>
        <w:rPr>
          <w:rFonts w:ascii="BiauKai" w:eastAsia="BiauKai" w:hAnsi="BiauKai" w:cs="BiauKai"/>
          <w:color w:val="000000"/>
          <w:sz w:val="22"/>
          <w:szCs w:val="22"/>
        </w:rPr>
        <w:t>：</w:t>
      </w:r>
    </w:p>
    <w:tbl>
      <w:tblPr>
        <w:tblStyle w:val="a7"/>
        <w:tblW w:w="10773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440"/>
        <w:gridCol w:w="9333"/>
      </w:tblGrid>
      <w:tr w:rsidR="005C1246">
        <w:trPr>
          <w:trHeight w:val="713"/>
        </w:trPr>
        <w:tc>
          <w:tcPr>
            <w:tcW w:w="1440" w:type="dxa"/>
          </w:tcPr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>國考年度</w:t>
            </w:r>
          </w:p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>(A)摘錄醫學刊物內容(B) 新聞記者採訪內容(C) 贈與醫療刊物(D) 個人意見</w:t>
            </w:r>
          </w:p>
        </w:tc>
      </w:tr>
      <w:tr w:rsidR="005C1246">
        <w:trPr>
          <w:trHeight w:val="530"/>
        </w:trPr>
        <w:tc>
          <w:tcPr>
            <w:tcW w:w="1440" w:type="dxa"/>
          </w:tcPr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>解答</w:t>
            </w:r>
          </w:p>
          <w:p w:rsidR="005C1246" w:rsidRDefault="005C1246">
            <w:pPr>
              <w:rPr>
                <w:rFonts w:ascii="BiauKai" w:eastAsia="BiauKai" w:hAnsi="BiauKai" w:cs="BiauKai"/>
                <w:sz w:val="22"/>
                <w:szCs w:val="22"/>
              </w:rPr>
            </w:pPr>
          </w:p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>(D)</w:t>
            </w:r>
          </w:p>
          <w:p w:rsidR="005C1246" w:rsidRDefault="005C1246">
            <w:pPr>
              <w:rPr>
                <w:rFonts w:ascii="BiauKai" w:eastAsia="BiauKai" w:hAnsi="BiauKai" w:cs="BiauKai"/>
                <w:sz w:val="22"/>
                <w:szCs w:val="22"/>
              </w:rPr>
            </w:pPr>
          </w:p>
        </w:tc>
        <w:tc>
          <w:tcPr>
            <w:tcW w:w="9333" w:type="dxa"/>
          </w:tcPr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>醫療法 第86條（醫療廣告方式之禁止）</w:t>
            </w:r>
          </w:p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 xml:space="preserve">　　醫療</w:t>
            </w:r>
            <w:r>
              <w:rPr>
                <w:rFonts w:ascii="BiauKai" w:eastAsia="BiauKai" w:hAnsi="BiauKai" w:cs="BiauKai"/>
                <w:b/>
                <w:sz w:val="22"/>
                <w:szCs w:val="22"/>
              </w:rPr>
              <w:t>廣告不得以</w:t>
            </w:r>
            <w:r>
              <w:rPr>
                <w:rFonts w:ascii="BiauKai" w:eastAsia="BiauKai" w:hAnsi="BiauKai" w:cs="BiauKai"/>
                <w:sz w:val="22"/>
                <w:szCs w:val="22"/>
              </w:rPr>
              <w:t>下列方式為之：</w:t>
            </w:r>
          </w:p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 xml:space="preserve">　　一、假借他人名義為宣傳。</w:t>
            </w:r>
          </w:p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 xml:space="preserve">　　二、利用出售或贈與醫療刊物為宣傳。</w:t>
            </w:r>
          </w:p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 xml:space="preserve">　　三、以公開祖傳秘方或公開答問為宣傳。</w:t>
            </w:r>
          </w:p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 xml:space="preserve">　　四、摘錄醫學刊物內容為宣傳。</w:t>
            </w:r>
          </w:p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 xml:space="preserve">　　五、藉採訪或報導為宣傳。</w:t>
            </w:r>
          </w:p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lastRenderedPageBreak/>
              <w:t xml:space="preserve">　　六、與違反前條規定內容之廣告聯合或並排為宣傳。</w:t>
            </w:r>
          </w:p>
          <w:p w:rsidR="005C1246" w:rsidRDefault="00E25FD4">
            <w:pPr>
              <w:rPr>
                <w:rFonts w:ascii="BiauKai" w:eastAsia="BiauKai" w:hAnsi="BiauKai" w:cs="BiauKai"/>
                <w:sz w:val="22"/>
                <w:szCs w:val="22"/>
              </w:rPr>
            </w:pPr>
            <w:r>
              <w:rPr>
                <w:rFonts w:ascii="BiauKai" w:eastAsia="BiauKai" w:hAnsi="BiauKai" w:cs="BiauKai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5C1246" w:rsidRDefault="00E25FD4">
      <w:pPr>
        <w:ind w:left="240"/>
      </w:pPr>
      <w:r>
        <w:rPr>
          <w:rFonts w:ascii="BiauKai" w:eastAsia="BiauKai" w:hAnsi="BiauKai" w:cs="BiauKai"/>
          <w:color w:val="000000"/>
          <w:sz w:val="22"/>
          <w:szCs w:val="22"/>
        </w:rPr>
        <w:lastRenderedPageBreak/>
        <w:t>10. 欲與老師約定討論時間，請先以</w:t>
      </w:r>
      <w:r>
        <w:rPr>
          <w:color w:val="000000"/>
          <w:sz w:val="22"/>
          <w:szCs w:val="22"/>
        </w:rPr>
        <w:t>e-mail</w:t>
      </w:r>
      <w:r>
        <w:rPr>
          <w:rFonts w:ascii="BiauKai" w:eastAsia="BiauKai" w:hAnsi="BiauKai" w:cs="BiauKai"/>
          <w:color w:val="000000"/>
          <w:sz w:val="22"/>
          <w:szCs w:val="22"/>
        </w:rPr>
        <w:t>聯繫。</w:t>
      </w:r>
    </w:p>
    <w:sectPr w:rsidR="005C1246" w:rsidSect="00765D6E">
      <w:pgSz w:w="11906" w:h="16838"/>
      <w:pgMar w:top="567" w:right="567" w:bottom="567" w:left="567" w:header="851" w:footer="992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82B" w:rsidRDefault="00C6382B" w:rsidP="005C5983">
      <w:r>
        <w:separator/>
      </w:r>
    </w:p>
  </w:endnote>
  <w:endnote w:type="continuationSeparator" w:id="0">
    <w:p w:rsidR="00C6382B" w:rsidRDefault="00C6382B" w:rsidP="005C59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BiauKa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82B" w:rsidRDefault="00C6382B" w:rsidP="005C5983">
      <w:r>
        <w:separator/>
      </w:r>
    </w:p>
  </w:footnote>
  <w:footnote w:type="continuationSeparator" w:id="0">
    <w:p w:rsidR="00C6382B" w:rsidRDefault="00C6382B" w:rsidP="005C59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835C2"/>
    <w:multiLevelType w:val="multilevel"/>
    <w:tmpl w:val="1E18EF82"/>
    <w:lvl w:ilvl="0">
      <w:start w:val="1"/>
      <w:numFmt w:val="decimal"/>
      <w:lvlText w:val="(%1)"/>
      <w:lvlJc w:val="left"/>
      <w:pPr>
        <w:ind w:left="405" w:hanging="405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448547F"/>
    <w:multiLevelType w:val="multilevel"/>
    <w:tmpl w:val="99FE3606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C1246"/>
    <w:rsid w:val="001A6D03"/>
    <w:rsid w:val="003343D1"/>
    <w:rsid w:val="004873EF"/>
    <w:rsid w:val="005C1246"/>
    <w:rsid w:val="005C5983"/>
    <w:rsid w:val="006C2654"/>
    <w:rsid w:val="00717F3E"/>
    <w:rsid w:val="00765D6E"/>
    <w:rsid w:val="00C6382B"/>
    <w:rsid w:val="00DF1296"/>
    <w:rsid w:val="00E25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5D6E"/>
  </w:style>
  <w:style w:type="paragraph" w:styleId="1">
    <w:name w:val="heading 1"/>
    <w:basedOn w:val="a"/>
    <w:next w:val="a"/>
    <w:rsid w:val="00765D6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65D6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65D6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65D6E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765D6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65D6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65D6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65D6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765D6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765D6E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rsid w:val="00765D6E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rsid w:val="00765D6E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8">
    <w:name w:val="header"/>
    <w:basedOn w:val="a"/>
    <w:link w:val="a9"/>
    <w:uiPriority w:val="99"/>
    <w:unhideWhenUsed/>
    <w:rsid w:val="005C5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C5983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5C5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C5983"/>
    <w:rPr>
      <w:sz w:val="20"/>
      <w:szCs w:val="20"/>
    </w:rPr>
  </w:style>
  <w:style w:type="character" w:styleId="ac">
    <w:name w:val="Hyperlink"/>
    <w:rsid w:val="001A6D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8">
    <w:name w:val="header"/>
    <w:basedOn w:val="a"/>
    <w:link w:val="a9"/>
    <w:uiPriority w:val="99"/>
    <w:unhideWhenUsed/>
    <w:rsid w:val="005C5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C5983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5C5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C5983"/>
    <w:rPr>
      <w:sz w:val="20"/>
      <w:szCs w:val="20"/>
    </w:rPr>
  </w:style>
  <w:style w:type="character" w:styleId="ac">
    <w:name w:val="Hyperlink"/>
    <w:rsid w:val="001A6D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1570;&#40599;&#33775;%20kelly8206@yahoo.com.tw" TargetMode="External"/><Relationship Id="rId13" Type="http://schemas.openxmlformats.org/officeDocument/2006/relationships/hyperlink" Target="mailto:stpt@sunrise.hk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cmchen@sunrise.hk.edu.tw" TargetMode="External"/><Relationship Id="rId12" Type="http://schemas.openxmlformats.org/officeDocument/2006/relationships/hyperlink" Target="mailto:weibin@sunrise.hk.edu.tw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fc@sunrise.hk.edu.tw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kwu@sunrise.hk.edu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cyang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455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6</cp:revision>
  <dcterms:created xsi:type="dcterms:W3CDTF">2020-08-18T02:40:00Z</dcterms:created>
  <dcterms:modified xsi:type="dcterms:W3CDTF">2020-08-18T05:13:00Z</dcterms:modified>
</cp:coreProperties>
</file>