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467FC" w14:textId="77777777"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68B9E21B" w14:textId="77777777" w:rsidR="007E053E" w:rsidRDefault="007E053E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456863" w14:paraId="3106189C" w14:textId="77777777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38F10E26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12B8968F" w14:textId="77777777" w:rsidR="00456863" w:rsidRDefault="00456863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4E749BC1" w14:textId="77777777" w:rsidR="00456863" w:rsidRDefault="00456863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88109B" w14:textId="77777777" w:rsidR="00456863" w:rsidRDefault="0045686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F1EDD1" w14:textId="77777777" w:rsidR="00456863" w:rsidRDefault="0045686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5C3D26CB" w14:textId="77777777" w:rsidR="00456863" w:rsidRDefault="0045686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456863" w14:paraId="1C8473A8" w14:textId="77777777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1EAD5F6" w14:textId="77777777" w:rsidR="00456863" w:rsidRDefault="00456863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91F2E89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C491462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9FF2E8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5367923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5D1F8CD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33429615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456863" w14:paraId="1FEE72A8" w14:textId="77777777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055A736" w14:textId="77777777" w:rsidR="00456863" w:rsidRPr="00107B5B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14:paraId="10FC786B" w14:textId="77777777" w:rsidR="00456863" w:rsidRPr="00107B5B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46462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BD053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4005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14:paraId="6E6E74C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3E33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FBF45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14:paraId="2549863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DF49F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7C8E4409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14:paraId="78D50A06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456863" w14:paraId="19496BE7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9B14EDB" w14:textId="77777777" w:rsidR="00456863" w:rsidRPr="00107B5B" w:rsidRDefault="0045686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AE766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02FC049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456863" w14:paraId="31A89522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0BD3C3C" w14:textId="77777777" w:rsidR="00456863" w:rsidRPr="00107B5B" w:rsidRDefault="0045686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CA6EE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CF032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7920A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14:paraId="4C2A8EC8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45FF5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1F08C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14:paraId="7A06340D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7C70A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546BAF4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14:paraId="422F750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456863" w14:paraId="288E4240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B6E172A" w14:textId="77777777" w:rsidR="00456863" w:rsidRPr="00107B5B" w:rsidRDefault="0045686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97B699E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E8FB78D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A817E4D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14:paraId="54D7474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1D58F68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8EB8037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14:paraId="5DA2AC59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4BAC187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4B9F20CC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14:paraId="32BA1A4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456863" w14:paraId="3A098716" w14:textId="77777777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49056C8" w14:textId="77777777" w:rsidR="00456863" w:rsidRPr="00107B5B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14:paraId="605E2613" w14:textId="77777777" w:rsidR="00456863" w:rsidRPr="00107B5B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784A4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843F8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46A5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14:paraId="556179D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C9B01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3440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14:paraId="4BF602D5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77EF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612FB967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14:paraId="7EE88A2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456863" w14:paraId="24FD2E6F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902D63" w14:textId="77777777" w:rsidR="00456863" w:rsidRPr="00107B5B" w:rsidRDefault="0045686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9F300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6C5C1E24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456863" w14:paraId="29DB472F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FEB2C9F" w14:textId="77777777" w:rsidR="00456863" w:rsidRPr="00107B5B" w:rsidRDefault="0045686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B9081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355F0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4D76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14:paraId="3048E7AF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CE6CF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F82E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14:paraId="292E449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B33A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BCA11E5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14:paraId="321D51E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456863" w14:paraId="7AD40587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C46A81F" w14:textId="77777777" w:rsidR="00456863" w:rsidRPr="00107B5B" w:rsidRDefault="0045686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DAC8322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E2F68F8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BDAE614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14:paraId="17B9945D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57D7A71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9CF25E7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14:paraId="1AEDFB7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6D5CBE5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42FBCFB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14:paraId="515D13F9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456863" w14:paraId="54C07750" w14:textId="77777777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51696" w14:textId="77777777" w:rsidR="00456863" w:rsidRPr="00107B5B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14:paraId="19A04CCA" w14:textId="77777777" w:rsidR="00456863" w:rsidRPr="00107B5B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EA21F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E56B5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11041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14:paraId="0FF977CA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542B1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C76FC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14:paraId="70BD96F5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5270C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41C7BC5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14:paraId="26924727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456863" w14:paraId="1D491B29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E1139" w14:textId="77777777" w:rsidR="00456863" w:rsidRDefault="0045686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7BDC2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05976D4F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456863" w14:paraId="7FF04E43" w14:textId="77777777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3B4DC" w14:textId="77777777" w:rsidR="00456863" w:rsidRDefault="0045686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E21E7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78DC8" w14:textId="77777777" w:rsidR="00456863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71CF4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14:paraId="42BE9AAD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0B71D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DAC5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14:paraId="0D88CF5C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7C2C7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77483BA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14:paraId="2924B2E9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456863" w14:paraId="4D2AF4BA" w14:textId="77777777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75454" w14:textId="77777777" w:rsidR="00456863" w:rsidRDefault="0045686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AFB3F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58CD6" w14:textId="77777777" w:rsidR="00456863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8A54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14:paraId="5898EC08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3E6F0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F84F1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14:paraId="00FBDFDB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780EA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55A97F3A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14:paraId="6282C0CA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456863" w14:paraId="18308E93" w14:textId="77777777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B5A44" w14:textId="77777777" w:rsidR="00456863" w:rsidRDefault="0045686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29C3F" w14:textId="77777777" w:rsidR="00456863" w:rsidRDefault="0045686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109E9" w14:textId="77777777" w:rsidR="00456863" w:rsidRPr="004F7381" w:rsidRDefault="0045686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5EE2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14:paraId="265D7AED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19124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9F103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14:paraId="744FDF5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747D2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14:paraId="5ECB26DE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14:paraId="329EFBD9" w14:textId="77777777" w:rsidR="00456863" w:rsidRPr="007E053E" w:rsidRDefault="0045686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456863" w14:paraId="6402448C" w14:textId="77777777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19DA4F9B" w14:textId="77777777" w:rsidR="00456863" w:rsidRDefault="00456863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8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9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A1407C">
              <w:rPr>
                <w:rStyle w:val="a6"/>
                <w:sz w:val="18"/>
                <w:szCs w:val="18"/>
                <w:u w:val="none"/>
              </w:rPr>
              <w:t>white-lai@hotmail.com.tw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</w:t>
            </w:r>
          </w:p>
          <w:p w14:paraId="672CBB9B" w14:textId="77777777" w:rsidR="00456863" w:rsidRDefault="00456863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14:paraId="3A262265" w14:textId="77777777" w:rsidR="00456863" w:rsidRDefault="00456863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14:paraId="57998E33" w14:textId="77777777" w:rsidR="00456863" w:rsidRPr="00456863" w:rsidRDefault="00456863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</w:p>
    <w:p w14:paraId="3E241620" w14:textId="20448A7C"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82537A">
        <w:rPr>
          <w:rFonts w:hint="eastAsia"/>
          <w:b/>
          <w:color w:val="000000"/>
          <w:kern w:val="0"/>
          <w:sz w:val="32"/>
          <w:szCs w:val="32"/>
          <w:u w:val="single"/>
        </w:rPr>
        <w:t>楊文傑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0971AE2F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426"/>
        <w:gridCol w:w="6799"/>
      </w:tblGrid>
      <w:tr w:rsidR="00560777" w:rsidRPr="005E65D9" w14:paraId="07DAE6AD" w14:textId="77777777" w:rsidTr="00AE342C">
        <w:tc>
          <w:tcPr>
            <w:tcW w:w="10593" w:type="dxa"/>
            <w:gridSpan w:val="3"/>
            <w:shd w:val="clear" w:color="auto" w:fill="auto"/>
          </w:tcPr>
          <w:p w14:paraId="6933EB68" w14:textId="77777777" w:rsidR="00560777" w:rsidRPr="005E65D9" w:rsidRDefault="00AE342C" w:rsidP="004157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67725" w:rsidRPr="00B67725" w14:paraId="6E2CC4B1" w14:textId="77777777" w:rsidTr="00985089">
        <w:tc>
          <w:tcPr>
            <w:tcW w:w="1368" w:type="dxa"/>
            <w:shd w:val="clear" w:color="auto" w:fill="auto"/>
          </w:tcPr>
          <w:p w14:paraId="73D031EB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2426" w:type="dxa"/>
            <w:shd w:val="clear" w:color="auto" w:fill="auto"/>
          </w:tcPr>
          <w:p w14:paraId="1517F19F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6799" w:type="dxa"/>
            <w:shd w:val="clear" w:color="auto" w:fill="auto"/>
          </w:tcPr>
          <w:p w14:paraId="529D0DF1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63794F" w:rsidRPr="00B67725" w14:paraId="1ED2F33B" w14:textId="77777777" w:rsidTr="00985089">
        <w:tc>
          <w:tcPr>
            <w:tcW w:w="1368" w:type="dxa"/>
            <w:shd w:val="clear" w:color="auto" w:fill="auto"/>
            <w:vAlign w:val="center"/>
          </w:tcPr>
          <w:p w14:paraId="4682BAF4" w14:textId="06A8B275" w:rsidR="0063794F" w:rsidRPr="00B67725" w:rsidRDefault="00651A5D" w:rsidP="00DF5198">
            <w:pPr>
              <w:jc w:val="center"/>
            </w:pPr>
            <w:r w:rsidRPr="00651A5D">
              <w:rPr>
                <w:rFonts w:hint="eastAsia"/>
              </w:rPr>
              <w:t>宋孟珊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204AF7D6" w14:textId="4B42488E" w:rsidR="0063794F" w:rsidRPr="00737272" w:rsidRDefault="00651A5D" w:rsidP="0063794F">
            <w:r>
              <w:rPr>
                <w:rFonts w:hint="eastAsia"/>
              </w:rPr>
              <w:t>St</w:t>
            </w:r>
            <w:r>
              <w:t>u</w:t>
            </w:r>
            <w:r w:rsidR="00AE71AD">
              <w:t>dy design and evidence level</w:t>
            </w:r>
          </w:p>
        </w:tc>
        <w:tc>
          <w:tcPr>
            <w:tcW w:w="6799" w:type="dxa"/>
            <w:shd w:val="clear" w:color="auto" w:fill="auto"/>
          </w:tcPr>
          <w:p w14:paraId="355D538F" w14:textId="75FA9973" w:rsidR="0063794F" w:rsidRDefault="00AE71AD" w:rsidP="00AE71AD">
            <w:pPr>
              <w:pStyle w:val="a9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R</w:t>
            </w:r>
            <w:r>
              <w:t>etrospective,</w:t>
            </w:r>
            <w:r w:rsidR="00E12FEF">
              <w:t xml:space="preserve"> cross-sectional and prospective studies</w:t>
            </w:r>
          </w:p>
          <w:p w14:paraId="29DDBC73" w14:textId="0DD2D1D6" w:rsidR="00EA4C12" w:rsidRDefault="00EA4C12" w:rsidP="00AE71AD">
            <w:pPr>
              <w:pStyle w:val="a9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R</w:t>
            </w:r>
            <w:r>
              <w:t>andomization and blinding</w:t>
            </w:r>
          </w:p>
          <w:p w14:paraId="6BC8A939" w14:textId="6DA1BF61" w:rsidR="00F61CB0" w:rsidRDefault="00F61CB0" w:rsidP="00AE71AD">
            <w:pPr>
              <w:pStyle w:val="a9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R</w:t>
            </w:r>
            <w:r>
              <w:t>CT studies and quality-affecting factors</w:t>
            </w:r>
          </w:p>
          <w:p w14:paraId="7712945F" w14:textId="0BFD41D2" w:rsidR="00E12FEF" w:rsidRPr="00B67725" w:rsidRDefault="00E12FEF" w:rsidP="00F61CB0">
            <w:pPr>
              <w:pStyle w:val="a9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L</w:t>
            </w:r>
            <w:r>
              <w:t>evel of evidence</w:t>
            </w:r>
            <w:r w:rsidR="00F61CB0">
              <w:t xml:space="preserve"> and g</w:t>
            </w:r>
            <w:r>
              <w:t>rade of recommendation</w:t>
            </w:r>
          </w:p>
        </w:tc>
      </w:tr>
      <w:tr w:rsidR="0063794F" w:rsidRPr="00B67725" w14:paraId="247666E3" w14:textId="77777777" w:rsidTr="00985089">
        <w:tc>
          <w:tcPr>
            <w:tcW w:w="1368" w:type="dxa"/>
            <w:shd w:val="clear" w:color="auto" w:fill="auto"/>
            <w:vAlign w:val="center"/>
          </w:tcPr>
          <w:p w14:paraId="1DC9D582" w14:textId="323D3B6D" w:rsidR="0063794F" w:rsidRPr="00B67725" w:rsidRDefault="00651A5D" w:rsidP="00DF5198">
            <w:pPr>
              <w:jc w:val="center"/>
            </w:pPr>
            <w:r w:rsidRPr="00651A5D">
              <w:rPr>
                <w:rFonts w:hint="eastAsia"/>
              </w:rPr>
              <w:t>胡世珩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310A31B" w14:textId="5981D694" w:rsidR="0063794F" w:rsidRPr="00737272" w:rsidRDefault="00E12FEF" w:rsidP="0063794F">
            <w:r>
              <w:rPr>
                <w:rFonts w:hint="eastAsia"/>
              </w:rPr>
              <w:t>Me</w:t>
            </w:r>
            <w:r>
              <w:t>ta-analysis and c</w:t>
            </w:r>
            <w:r w:rsidRPr="00E12FEF">
              <w:t>ritical appraisal</w:t>
            </w:r>
          </w:p>
        </w:tc>
        <w:tc>
          <w:tcPr>
            <w:tcW w:w="6799" w:type="dxa"/>
            <w:shd w:val="clear" w:color="auto" w:fill="auto"/>
          </w:tcPr>
          <w:p w14:paraId="736AB5BF" w14:textId="77777777" w:rsidR="0063794F" w:rsidRDefault="00E12FEF" w:rsidP="00E12FEF">
            <w:pPr>
              <w:pStyle w:val="a9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M</w:t>
            </w:r>
            <w:r>
              <w:t>eta-analysis and systemic review</w:t>
            </w:r>
          </w:p>
          <w:p w14:paraId="4CDEAB62" w14:textId="21983CA4" w:rsidR="00EA4C12" w:rsidRDefault="00EA4C12" w:rsidP="00E12FEF">
            <w:pPr>
              <w:pStyle w:val="a9"/>
              <w:numPr>
                <w:ilvl w:val="0"/>
                <w:numId w:val="4"/>
              </w:numPr>
              <w:ind w:leftChars="0"/>
            </w:pPr>
            <w:r>
              <w:t>Process of meta-analysis and study appraisal (</w:t>
            </w:r>
            <w:proofErr w:type="spellStart"/>
            <w:r>
              <w:rPr>
                <w:rFonts w:hint="eastAsia"/>
              </w:rPr>
              <w:t>P</w:t>
            </w:r>
            <w:r>
              <w:t>EDro</w:t>
            </w:r>
            <w:proofErr w:type="spellEnd"/>
            <w:r>
              <w:t xml:space="preserve"> scale)</w:t>
            </w:r>
          </w:p>
          <w:p w14:paraId="3164F395" w14:textId="101D3DF5" w:rsidR="00E12FEF" w:rsidRDefault="00E12FEF" w:rsidP="00E12FEF">
            <w:pPr>
              <w:pStyle w:val="a9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F</w:t>
            </w:r>
            <w:r>
              <w:t>ixed-effect and random-effect model</w:t>
            </w:r>
          </w:p>
          <w:p w14:paraId="104E3C92" w14:textId="69E7A039" w:rsidR="00E12FEF" w:rsidRPr="00E12FEF" w:rsidRDefault="00EA4C12" w:rsidP="00E12FEF">
            <w:pPr>
              <w:pStyle w:val="a9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F</w:t>
            </w:r>
            <w:r>
              <w:t>orest plot</w:t>
            </w:r>
          </w:p>
        </w:tc>
      </w:tr>
      <w:tr w:rsidR="009D6A49" w:rsidRPr="00B67725" w14:paraId="6BBB7891" w14:textId="77777777" w:rsidTr="00985089">
        <w:tc>
          <w:tcPr>
            <w:tcW w:w="1368" w:type="dxa"/>
            <w:shd w:val="clear" w:color="auto" w:fill="auto"/>
            <w:vAlign w:val="center"/>
          </w:tcPr>
          <w:p w14:paraId="6D55CEA1" w14:textId="39371F76" w:rsidR="009D6A49" w:rsidRPr="00B67725" w:rsidRDefault="00651A5D" w:rsidP="00DF5198">
            <w:pPr>
              <w:jc w:val="center"/>
            </w:pPr>
            <w:r w:rsidRPr="00651A5D">
              <w:rPr>
                <w:rFonts w:hint="eastAsia"/>
              </w:rPr>
              <w:t>張紫陌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0FE4F139" w14:textId="38180C5C" w:rsidR="009D6A49" w:rsidRPr="00B1008D" w:rsidRDefault="00376E83" w:rsidP="009D6A49">
            <w:r>
              <w:rPr>
                <w:rFonts w:hint="eastAsia"/>
              </w:rPr>
              <w:t>Mo</w:t>
            </w:r>
            <w:r>
              <w:t>tor control: Systems theory</w:t>
            </w:r>
          </w:p>
        </w:tc>
        <w:tc>
          <w:tcPr>
            <w:tcW w:w="6799" w:type="dxa"/>
            <w:shd w:val="clear" w:color="auto" w:fill="auto"/>
          </w:tcPr>
          <w:p w14:paraId="4EE801D3" w14:textId="77777777" w:rsidR="009D6A49" w:rsidRDefault="00376E83" w:rsidP="00376E83">
            <w:pPr>
              <w:pStyle w:val="a9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C</w:t>
            </w:r>
            <w:r>
              <w:t>ontrol of degree of freedom</w:t>
            </w:r>
          </w:p>
          <w:p w14:paraId="21EE54B0" w14:textId="6D75FBAD" w:rsidR="00376E83" w:rsidRDefault="00376E83" w:rsidP="00376E83">
            <w:pPr>
              <w:pStyle w:val="a9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P</w:t>
            </w:r>
            <w:r>
              <w:t>ostural strategies</w:t>
            </w:r>
          </w:p>
          <w:p w14:paraId="6245001A" w14:textId="6BF9E8D4" w:rsidR="00985089" w:rsidRDefault="00985089" w:rsidP="00376E83">
            <w:pPr>
              <w:pStyle w:val="a9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S</w:t>
            </w:r>
            <w:r>
              <w:t>ensory organization test and sensory strategy</w:t>
            </w:r>
          </w:p>
          <w:p w14:paraId="5D06DF90" w14:textId="036BBE34" w:rsidR="00376E83" w:rsidRPr="00B67725" w:rsidRDefault="00376E83" w:rsidP="00376E83">
            <w:pPr>
              <w:pStyle w:val="a9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T</w:t>
            </w:r>
            <w:r>
              <w:t>iming of postural adjustments (preparation, accompany and reaction)</w:t>
            </w:r>
          </w:p>
        </w:tc>
      </w:tr>
      <w:tr w:rsidR="00025794" w:rsidRPr="00B67725" w14:paraId="5DBC13F5" w14:textId="77777777" w:rsidTr="00B7584E">
        <w:tc>
          <w:tcPr>
            <w:tcW w:w="1368" w:type="dxa"/>
            <w:shd w:val="clear" w:color="auto" w:fill="auto"/>
            <w:vAlign w:val="center"/>
          </w:tcPr>
          <w:p w14:paraId="120D4A0A" w14:textId="3AB78E4A" w:rsidR="00025794" w:rsidRPr="00B67725" w:rsidRDefault="00651A5D" w:rsidP="00025794">
            <w:pPr>
              <w:jc w:val="center"/>
            </w:pPr>
            <w:r w:rsidRPr="00651A5D">
              <w:rPr>
                <w:rFonts w:hint="eastAsia"/>
              </w:rPr>
              <w:lastRenderedPageBreak/>
              <w:t>黃冠慈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22DE22BF" w14:textId="7C2A64C8" w:rsidR="00025794" w:rsidRPr="00737272" w:rsidRDefault="00985089" w:rsidP="0082537A">
            <w:r>
              <w:rPr>
                <w:rFonts w:hint="eastAsia"/>
              </w:rPr>
              <w:t>M</w:t>
            </w:r>
            <w:r>
              <w:t>otor learning: Practice and feedback</w:t>
            </w:r>
          </w:p>
        </w:tc>
        <w:tc>
          <w:tcPr>
            <w:tcW w:w="6799" w:type="dxa"/>
            <w:shd w:val="clear" w:color="auto" w:fill="auto"/>
          </w:tcPr>
          <w:p w14:paraId="49495595" w14:textId="1AD0555B" w:rsidR="00985089" w:rsidRDefault="00857AE5" w:rsidP="00985089">
            <w:pPr>
              <w:pStyle w:val="a9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T</w:t>
            </w:r>
            <w:r>
              <w:t>ypes of practice (mass v. distributed; block v. random; whole v. part)</w:t>
            </w:r>
          </w:p>
          <w:p w14:paraId="6D5BE4E0" w14:textId="5DD180DC" w:rsidR="00025794" w:rsidRDefault="00985089" w:rsidP="00985089">
            <w:pPr>
              <w:pStyle w:val="a9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K</w:t>
            </w:r>
            <w:r>
              <w:t>nowledge of performance (KP) and knowledge of results (KR)</w:t>
            </w:r>
          </w:p>
          <w:p w14:paraId="0EFEBE26" w14:textId="77777777" w:rsidR="00985089" w:rsidRDefault="00985089" w:rsidP="00985089">
            <w:pPr>
              <w:pStyle w:val="a9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E</w:t>
            </w:r>
            <w:r>
              <w:t>xternal and internal feedback</w:t>
            </w:r>
          </w:p>
          <w:p w14:paraId="3EE7CD4F" w14:textId="2019B7CC" w:rsidR="00985089" w:rsidRPr="00B67725" w:rsidRDefault="00441A9B" w:rsidP="00985089">
            <w:pPr>
              <w:pStyle w:val="a9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M</w:t>
            </w:r>
            <w:r>
              <w:t>ethods to reduce feedback frequency (bandwidth, faded, …)</w:t>
            </w:r>
          </w:p>
        </w:tc>
      </w:tr>
      <w:tr w:rsidR="00025794" w:rsidRPr="00B67725" w14:paraId="4CF67417" w14:textId="77777777" w:rsidTr="00985089">
        <w:tc>
          <w:tcPr>
            <w:tcW w:w="1368" w:type="dxa"/>
            <w:shd w:val="clear" w:color="auto" w:fill="auto"/>
            <w:vAlign w:val="center"/>
          </w:tcPr>
          <w:p w14:paraId="13568A0E" w14:textId="39D0D58E" w:rsidR="00025794" w:rsidRPr="00B67725" w:rsidRDefault="00651A5D" w:rsidP="00025794">
            <w:pPr>
              <w:jc w:val="center"/>
            </w:pPr>
            <w:proofErr w:type="gramStart"/>
            <w:r w:rsidRPr="00651A5D">
              <w:rPr>
                <w:rFonts w:hint="eastAsia"/>
              </w:rPr>
              <w:t>翁逸庭</w:t>
            </w:r>
            <w:proofErr w:type="gramEnd"/>
          </w:p>
        </w:tc>
        <w:tc>
          <w:tcPr>
            <w:tcW w:w="2426" w:type="dxa"/>
            <w:shd w:val="clear" w:color="auto" w:fill="auto"/>
            <w:vAlign w:val="center"/>
          </w:tcPr>
          <w:p w14:paraId="79FAEBB6" w14:textId="1C875E20" w:rsidR="00025794" w:rsidRPr="00737272" w:rsidRDefault="00410DF0" w:rsidP="00025794">
            <w:r>
              <w:t xml:space="preserve">Motor control: </w:t>
            </w:r>
            <w:proofErr w:type="spellStart"/>
            <w:r>
              <w:t>Peripheralism</w:t>
            </w:r>
            <w:proofErr w:type="spellEnd"/>
            <w:r>
              <w:t xml:space="preserve"> and centralism</w:t>
            </w:r>
          </w:p>
        </w:tc>
        <w:tc>
          <w:tcPr>
            <w:tcW w:w="6799" w:type="dxa"/>
            <w:shd w:val="clear" w:color="auto" w:fill="auto"/>
          </w:tcPr>
          <w:p w14:paraId="7845E51E" w14:textId="77777777" w:rsidR="00410DF0" w:rsidRDefault="00410DF0" w:rsidP="00410DF0">
            <w:pPr>
              <w:pStyle w:val="a9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反射鏈理論</w:t>
            </w:r>
            <w:r>
              <w:t>(reflex chaining theory)</w:t>
            </w:r>
          </w:p>
          <w:p w14:paraId="2C73B426" w14:textId="77777777" w:rsidR="00410DF0" w:rsidRDefault="00410DF0" w:rsidP="00410DF0">
            <w:pPr>
              <w:pStyle w:val="a9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階層理論</w:t>
            </w:r>
            <w:r>
              <w:t>(hierarchical theory)</w:t>
            </w:r>
          </w:p>
          <w:p w14:paraId="02D64D37" w14:textId="77777777" w:rsidR="00410DF0" w:rsidRDefault="00410DF0" w:rsidP="00410DF0">
            <w:pPr>
              <w:pStyle w:val="a9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動作程式</w:t>
            </w:r>
            <w:r>
              <w:t>(motor program)</w:t>
            </w:r>
          </w:p>
          <w:p w14:paraId="2A31A0E6" w14:textId="5693E573" w:rsidR="00025794" w:rsidRPr="00B67725" w:rsidRDefault="00410DF0" w:rsidP="00410DF0">
            <w:pPr>
              <w:pStyle w:val="a9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中央形式產生器</w:t>
            </w:r>
            <w:r>
              <w:t>(central pattern generator)</w:t>
            </w:r>
          </w:p>
        </w:tc>
      </w:tr>
      <w:tr w:rsidR="00025794" w:rsidRPr="005E65D9" w14:paraId="206A30AC" w14:textId="77777777" w:rsidTr="00AE342C">
        <w:tc>
          <w:tcPr>
            <w:tcW w:w="10593" w:type="dxa"/>
            <w:gridSpan w:val="3"/>
            <w:shd w:val="clear" w:color="auto" w:fill="auto"/>
          </w:tcPr>
          <w:p w14:paraId="7ED08423" w14:textId="77777777" w:rsidR="00025794" w:rsidRPr="005E65D9" w:rsidRDefault="00025794" w:rsidP="00025794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025794" w:rsidRPr="00B67725" w14:paraId="68D780AF" w14:textId="77777777" w:rsidTr="00985089">
        <w:tc>
          <w:tcPr>
            <w:tcW w:w="1368" w:type="dxa"/>
            <w:shd w:val="clear" w:color="auto" w:fill="auto"/>
          </w:tcPr>
          <w:p w14:paraId="24D9F700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2426" w:type="dxa"/>
            <w:shd w:val="clear" w:color="auto" w:fill="auto"/>
          </w:tcPr>
          <w:p w14:paraId="58E57D89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6799" w:type="dxa"/>
            <w:shd w:val="clear" w:color="auto" w:fill="auto"/>
          </w:tcPr>
          <w:p w14:paraId="770DD5FF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25794" w:rsidRPr="00B67725" w14:paraId="0B43719D" w14:textId="77777777" w:rsidTr="00985089">
        <w:tc>
          <w:tcPr>
            <w:tcW w:w="1368" w:type="dxa"/>
            <w:shd w:val="clear" w:color="auto" w:fill="auto"/>
            <w:vAlign w:val="center"/>
          </w:tcPr>
          <w:p w14:paraId="2E70ACE4" w14:textId="1812FDC7" w:rsidR="00025794" w:rsidRPr="00B67725" w:rsidRDefault="00651A5D" w:rsidP="00025794">
            <w:pPr>
              <w:jc w:val="center"/>
            </w:pPr>
            <w:r w:rsidRPr="00651A5D">
              <w:rPr>
                <w:rFonts w:hint="eastAsia"/>
              </w:rPr>
              <w:t>黃聖豪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33A56F36" w14:textId="118B1B69" w:rsidR="00025794" w:rsidRPr="00B1008D" w:rsidRDefault="00441A9B" w:rsidP="00025794">
            <w:r>
              <w:rPr>
                <w:rFonts w:hint="eastAsia"/>
              </w:rPr>
              <w:t>N</w:t>
            </w:r>
            <w:r>
              <w:t>euro-facilitation approach</w:t>
            </w:r>
          </w:p>
        </w:tc>
        <w:tc>
          <w:tcPr>
            <w:tcW w:w="6799" w:type="dxa"/>
            <w:shd w:val="clear" w:color="auto" w:fill="auto"/>
          </w:tcPr>
          <w:p w14:paraId="6598DA99" w14:textId="77777777" w:rsidR="00025794" w:rsidRDefault="00441A9B" w:rsidP="00441A9B">
            <w:pPr>
              <w:pStyle w:val="a9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>N</w:t>
            </w:r>
            <w:r>
              <w:t>eurodevelopment</w:t>
            </w:r>
            <w:r>
              <w:rPr>
                <w:rFonts w:hint="eastAsia"/>
              </w:rPr>
              <w:t>a</w:t>
            </w:r>
            <w:r>
              <w:t>l treatment</w:t>
            </w:r>
          </w:p>
          <w:p w14:paraId="24C30381" w14:textId="77777777" w:rsidR="00441A9B" w:rsidRDefault="00441A9B" w:rsidP="00441A9B">
            <w:pPr>
              <w:pStyle w:val="a9"/>
              <w:numPr>
                <w:ilvl w:val="0"/>
                <w:numId w:val="7"/>
              </w:numPr>
              <w:ind w:leftChars="0"/>
            </w:pPr>
            <w:r w:rsidRPr="00441A9B">
              <w:t xml:space="preserve">Proprioceptive </w:t>
            </w:r>
            <w:r>
              <w:t>n</w:t>
            </w:r>
            <w:r w:rsidRPr="00441A9B">
              <w:t xml:space="preserve">euromuscular </w:t>
            </w:r>
            <w:r>
              <w:t>f</w:t>
            </w:r>
            <w:r w:rsidRPr="00441A9B">
              <w:t>acilitation</w:t>
            </w:r>
          </w:p>
          <w:p w14:paraId="60848CD9" w14:textId="77777777" w:rsidR="00441A9B" w:rsidRDefault="00441A9B" w:rsidP="00441A9B">
            <w:pPr>
              <w:pStyle w:val="a9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>R</w:t>
            </w:r>
            <w:r>
              <w:t>ood</w:t>
            </w:r>
          </w:p>
          <w:p w14:paraId="6CA82FEC" w14:textId="76D7B0BA" w:rsidR="00441A9B" w:rsidRPr="00D1095F" w:rsidRDefault="00441A9B" w:rsidP="00441A9B">
            <w:pPr>
              <w:pStyle w:val="a9"/>
              <w:numPr>
                <w:ilvl w:val="0"/>
                <w:numId w:val="7"/>
              </w:numPr>
              <w:ind w:leftChars="0"/>
            </w:pPr>
            <w:proofErr w:type="spellStart"/>
            <w:r>
              <w:rPr>
                <w:rFonts w:hint="eastAsia"/>
              </w:rPr>
              <w:t>B</w:t>
            </w:r>
            <w:r>
              <w:t>runnstrom</w:t>
            </w:r>
            <w:proofErr w:type="spellEnd"/>
          </w:p>
        </w:tc>
      </w:tr>
      <w:tr w:rsidR="00025794" w:rsidRPr="00B67725" w14:paraId="467BA4F5" w14:textId="77777777" w:rsidTr="00985089">
        <w:tc>
          <w:tcPr>
            <w:tcW w:w="1368" w:type="dxa"/>
            <w:shd w:val="clear" w:color="auto" w:fill="auto"/>
            <w:vAlign w:val="center"/>
          </w:tcPr>
          <w:p w14:paraId="356A57B2" w14:textId="74D8DAF1" w:rsidR="00025794" w:rsidRPr="00B67725" w:rsidRDefault="00651A5D" w:rsidP="00025794">
            <w:pPr>
              <w:jc w:val="center"/>
            </w:pPr>
            <w:r w:rsidRPr="00651A5D">
              <w:rPr>
                <w:rFonts w:hint="eastAsia"/>
              </w:rPr>
              <w:t>林郁芳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4BB32254" w14:textId="15E0C216" w:rsidR="00025794" w:rsidRPr="00B1008D" w:rsidRDefault="00410DF0" w:rsidP="00025794">
            <w:r>
              <w:t>Sarcopenia and frailty</w:t>
            </w:r>
          </w:p>
        </w:tc>
        <w:tc>
          <w:tcPr>
            <w:tcW w:w="6799" w:type="dxa"/>
            <w:shd w:val="clear" w:color="auto" w:fill="auto"/>
          </w:tcPr>
          <w:p w14:paraId="6851F318" w14:textId="77777777" w:rsidR="00410DF0" w:rsidRDefault="00410DF0" w:rsidP="00410DF0">
            <w:pPr>
              <w:pStyle w:val="a9"/>
              <w:numPr>
                <w:ilvl w:val="0"/>
                <w:numId w:val="9"/>
              </w:numPr>
              <w:ind w:leftChars="0"/>
            </w:pPr>
            <w:r>
              <w:t>Definition of sarcopenia and frailty</w:t>
            </w:r>
          </w:p>
          <w:p w14:paraId="2AE7C180" w14:textId="77777777" w:rsidR="00410DF0" w:rsidRDefault="00410DF0" w:rsidP="00410DF0">
            <w:pPr>
              <w:pStyle w:val="a9"/>
              <w:numPr>
                <w:ilvl w:val="0"/>
                <w:numId w:val="9"/>
              </w:numPr>
              <w:ind w:leftChars="0"/>
            </w:pPr>
            <w:r>
              <w:t>Prevalence and risk factors</w:t>
            </w:r>
          </w:p>
          <w:p w14:paraId="1DAA318A" w14:textId="60E93B07" w:rsidR="00410DF0" w:rsidRDefault="00F61CB0" w:rsidP="00410DF0">
            <w:pPr>
              <w:pStyle w:val="a9"/>
              <w:numPr>
                <w:ilvl w:val="0"/>
                <w:numId w:val="9"/>
              </w:numPr>
              <w:ind w:leftChars="0"/>
            </w:pPr>
            <w:r>
              <w:t>Symptoms</w:t>
            </w:r>
            <w:r>
              <w:rPr>
                <w:rFonts w:hint="eastAsia"/>
              </w:rPr>
              <w:t>,</w:t>
            </w:r>
            <w:r>
              <w:t xml:space="preserve"> signs and assessment</w:t>
            </w:r>
          </w:p>
          <w:p w14:paraId="3238C21D" w14:textId="66531DC6" w:rsidR="00025794" w:rsidRPr="00B67725" w:rsidRDefault="00410DF0" w:rsidP="00410DF0">
            <w:pPr>
              <w:pStyle w:val="a9"/>
              <w:numPr>
                <w:ilvl w:val="0"/>
                <w:numId w:val="9"/>
              </w:numPr>
              <w:ind w:leftChars="0"/>
            </w:pPr>
            <w:r>
              <w:t>Prevention and intervention</w:t>
            </w:r>
          </w:p>
        </w:tc>
      </w:tr>
      <w:tr w:rsidR="00025794" w:rsidRPr="00B67725" w14:paraId="19735F8C" w14:textId="77777777" w:rsidTr="00985089">
        <w:tc>
          <w:tcPr>
            <w:tcW w:w="1368" w:type="dxa"/>
            <w:shd w:val="clear" w:color="auto" w:fill="auto"/>
            <w:vAlign w:val="center"/>
          </w:tcPr>
          <w:p w14:paraId="10741D5A" w14:textId="17195B6F" w:rsidR="00025794" w:rsidRPr="00B67725" w:rsidRDefault="00651A5D" w:rsidP="00025794">
            <w:pPr>
              <w:jc w:val="center"/>
            </w:pPr>
            <w:r w:rsidRPr="00651A5D">
              <w:rPr>
                <w:rFonts w:hint="eastAsia"/>
              </w:rPr>
              <w:t>劉力維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5196D113" w14:textId="1E34E00A" w:rsidR="00025794" w:rsidRPr="00737272" w:rsidRDefault="00376E83" w:rsidP="00025794">
            <w:r>
              <w:rPr>
                <w:rFonts w:hint="eastAsia"/>
              </w:rPr>
              <w:t>S</w:t>
            </w:r>
            <w:r>
              <w:t>ensitivity and specificity</w:t>
            </w:r>
          </w:p>
        </w:tc>
        <w:tc>
          <w:tcPr>
            <w:tcW w:w="6799" w:type="dxa"/>
            <w:shd w:val="clear" w:color="auto" w:fill="auto"/>
          </w:tcPr>
          <w:p w14:paraId="6119D4DA" w14:textId="77777777" w:rsidR="00025794" w:rsidRDefault="00EA4C12" w:rsidP="00EA4C12">
            <w:pPr>
              <w:pStyle w:val="a9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Se</w:t>
            </w:r>
            <w:r>
              <w:t>nsitivity and specificity</w:t>
            </w:r>
          </w:p>
          <w:p w14:paraId="656FF958" w14:textId="77777777" w:rsidR="00EA4C12" w:rsidRDefault="00EA4C12" w:rsidP="00EA4C12">
            <w:pPr>
              <w:pStyle w:val="a9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R</w:t>
            </w:r>
            <w:r>
              <w:t>OC curve and interpretation</w:t>
            </w:r>
          </w:p>
          <w:p w14:paraId="21DF9567" w14:textId="4C23AFD4" w:rsidR="00EA4C12" w:rsidRPr="00B67725" w:rsidRDefault="00EA4C12" w:rsidP="00EA4C12">
            <w:pPr>
              <w:pStyle w:val="a9"/>
              <w:numPr>
                <w:ilvl w:val="0"/>
                <w:numId w:val="11"/>
              </w:numPr>
              <w:ind w:leftChars="0"/>
            </w:pPr>
            <w:r w:rsidRPr="00EA4C12">
              <w:t>Likelihood ratios in diagnostic testing</w:t>
            </w:r>
          </w:p>
        </w:tc>
      </w:tr>
      <w:tr w:rsidR="00025794" w:rsidRPr="00B67725" w14:paraId="3CBC0EA2" w14:textId="77777777" w:rsidTr="00985089">
        <w:tc>
          <w:tcPr>
            <w:tcW w:w="1368" w:type="dxa"/>
            <w:shd w:val="clear" w:color="auto" w:fill="auto"/>
            <w:vAlign w:val="center"/>
          </w:tcPr>
          <w:p w14:paraId="7A252A24" w14:textId="5D533891" w:rsidR="00025794" w:rsidRPr="00B67725" w:rsidRDefault="00025794" w:rsidP="00025794">
            <w:pPr>
              <w:jc w:val="center"/>
            </w:pPr>
          </w:p>
        </w:tc>
        <w:tc>
          <w:tcPr>
            <w:tcW w:w="2426" w:type="dxa"/>
            <w:shd w:val="clear" w:color="auto" w:fill="auto"/>
            <w:vAlign w:val="center"/>
          </w:tcPr>
          <w:p w14:paraId="7ECE8E53" w14:textId="48FAEC97" w:rsidR="00025794" w:rsidRPr="00737272" w:rsidRDefault="00025794" w:rsidP="00025794"/>
        </w:tc>
        <w:tc>
          <w:tcPr>
            <w:tcW w:w="6799" w:type="dxa"/>
            <w:shd w:val="clear" w:color="auto" w:fill="auto"/>
          </w:tcPr>
          <w:p w14:paraId="5537120B" w14:textId="1DBBCED8" w:rsidR="00F61CB0" w:rsidRPr="00B67725" w:rsidRDefault="00F61CB0" w:rsidP="00F61CB0">
            <w:pPr>
              <w:pStyle w:val="a9"/>
              <w:numPr>
                <w:ilvl w:val="0"/>
                <w:numId w:val="12"/>
              </w:numPr>
              <w:ind w:leftChars="0"/>
            </w:pPr>
          </w:p>
        </w:tc>
      </w:tr>
      <w:tr w:rsidR="00025794" w:rsidRPr="00B67725" w14:paraId="3BC34806" w14:textId="77777777" w:rsidTr="00985089">
        <w:tc>
          <w:tcPr>
            <w:tcW w:w="1368" w:type="dxa"/>
            <w:shd w:val="clear" w:color="auto" w:fill="auto"/>
            <w:vAlign w:val="center"/>
          </w:tcPr>
          <w:p w14:paraId="158A2024" w14:textId="77777777" w:rsidR="00025794" w:rsidRPr="00B67725" w:rsidRDefault="00025794" w:rsidP="00025794">
            <w:pPr>
              <w:jc w:val="center"/>
            </w:pPr>
          </w:p>
        </w:tc>
        <w:tc>
          <w:tcPr>
            <w:tcW w:w="2426" w:type="dxa"/>
            <w:shd w:val="clear" w:color="auto" w:fill="auto"/>
            <w:vAlign w:val="center"/>
          </w:tcPr>
          <w:p w14:paraId="6EFFBCE6" w14:textId="77777777" w:rsidR="00025794" w:rsidRPr="00737272" w:rsidRDefault="00025794" w:rsidP="00025794"/>
        </w:tc>
        <w:tc>
          <w:tcPr>
            <w:tcW w:w="6799" w:type="dxa"/>
            <w:shd w:val="clear" w:color="auto" w:fill="auto"/>
          </w:tcPr>
          <w:p w14:paraId="63FEA9C1" w14:textId="77777777" w:rsidR="00025794" w:rsidRPr="00B67725" w:rsidRDefault="00025794" w:rsidP="00025794"/>
        </w:tc>
      </w:tr>
      <w:tr w:rsidR="00025794" w:rsidRPr="00B67725" w14:paraId="3538F712" w14:textId="77777777" w:rsidTr="00985089">
        <w:tc>
          <w:tcPr>
            <w:tcW w:w="1368" w:type="dxa"/>
            <w:shd w:val="clear" w:color="auto" w:fill="auto"/>
          </w:tcPr>
          <w:p w14:paraId="4DAEF222" w14:textId="77777777" w:rsidR="00025794" w:rsidRPr="00B67725" w:rsidRDefault="00025794" w:rsidP="00025794"/>
        </w:tc>
        <w:tc>
          <w:tcPr>
            <w:tcW w:w="2426" w:type="dxa"/>
            <w:shd w:val="clear" w:color="auto" w:fill="auto"/>
            <w:vAlign w:val="center"/>
          </w:tcPr>
          <w:p w14:paraId="4B8BE807" w14:textId="77777777" w:rsidR="00025794" w:rsidRPr="00737272" w:rsidRDefault="00025794" w:rsidP="00025794"/>
        </w:tc>
        <w:tc>
          <w:tcPr>
            <w:tcW w:w="6799" w:type="dxa"/>
            <w:shd w:val="clear" w:color="auto" w:fill="auto"/>
          </w:tcPr>
          <w:p w14:paraId="5151410A" w14:textId="77777777" w:rsidR="00025794" w:rsidRPr="00B67725" w:rsidRDefault="00025794" w:rsidP="00025794"/>
        </w:tc>
      </w:tr>
      <w:tr w:rsidR="00025794" w:rsidRPr="005E65D9" w14:paraId="60FFB600" w14:textId="77777777" w:rsidTr="00AE342C">
        <w:tc>
          <w:tcPr>
            <w:tcW w:w="10593" w:type="dxa"/>
            <w:gridSpan w:val="3"/>
            <w:shd w:val="clear" w:color="auto" w:fill="auto"/>
          </w:tcPr>
          <w:p w14:paraId="656B5098" w14:textId="77777777" w:rsidR="00025794" w:rsidRPr="005E65D9" w:rsidRDefault="00025794" w:rsidP="0002579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025794" w:rsidRPr="00B67725" w14:paraId="78286B4B" w14:textId="77777777" w:rsidTr="00985089">
        <w:tc>
          <w:tcPr>
            <w:tcW w:w="1368" w:type="dxa"/>
            <w:shd w:val="clear" w:color="auto" w:fill="auto"/>
          </w:tcPr>
          <w:p w14:paraId="4CF61596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2426" w:type="dxa"/>
            <w:shd w:val="clear" w:color="auto" w:fill="auto"/>
          </w:tcPr>
          <w:p w14:paraId="17A6F170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6799" w:type="dxa"/>
            <w:shd w:val="clear" w:color="auto" w:fill="auto"/>
          </w:tcPr>
          <w:p w14:paraId="7A891646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25794" w:rsidRPr="00B67725" w14:paraId="44FABF9C" w14:textId="77777777" w:rsidTr="00985089">
        <w:tc>
          <w:tcPr>
            <w:tcW w:w="1368" w:type="dxa"/>
            <w:shd w:val="clear" w:color="auto" w:fill="auto"/>
            <w:vAlign w:val="center"/>
          </w:tcPr>
          <w:p w14:paraId="41A923CB" w14:textId="527DD8CE" w:rsidR="00025794" w:rsidRPr="00651A5D" w:rsidRDefault="00651A5D" w:rsidP="00025794">
            <w:pPr>
              <w:jc w:val="center"/>
              <w:rPr>
                <w:rFonts w:ascii="標楷體" w:hAnsi="標楷體" w:cs="新細明體"/>
                <w:color w:val="000000"/>
              </w:rPr>
            </w:pPr>
            <w:r w:rsidRPr="00651A5D">
              <w:rPr>
                <w:rFonts w:ascii="標楷體" w:hAnsi="標楷體" w:cs="新細明體" w:hint="eastAsia"/>
                <w:color w:val="000000"/>
              </w:rPr>
              <w:t>吳佑平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0CEECDA" w14:textId="3F615AB4" w:rsidR="00025794" w:rsidRPr="00B1008D" w:rsidRDefault="00410DF0" w:rsidP="00025794">
            <w:r>
              <w:t>Geriatric fall</w:t>
            </w:r>
          </w:p>
        </w:tc>
        <w:tc>
          <w:tcPr>
            <w:tcW w:w="6799" w:type="dxa"/>
            <w:shd w:val="clear" w:color="auto" w:fill="auto"/>
          </w:tcPr>
          <w:p w14:paraId="72E515C1" w14:textId="77777777" w:rsidR="00410DF0" w:rsidRDefault="00410DF0" w:rsidP="00410DF0">
            <w:pPr>
              <w:pStyle w:val="a9"/>
              <w:numPr>
                <w:ilvl w:val="0"/>
                <w:numId w:val="10"/>
              </w:numPr>
              <w:ind w:leftChars="0"/>
            </w:pPr>
            <w:r>
              <w:t>Prevalence of geriatric fall</w:t>
            </w:r>
          </w:p>
          <w:p w14:paraId="1FF4A5B4" w14:textId="77777777" w:rsidR="00410DF0" w:rsidRDefault="00410DF0" w:rsidP="00410DF0">
            <w:pPr>
              <w:pStyle w:val="a9"/>
              <w:numPr>
                <w:ilvl w:val="0"/>
                <w:numId w:val="10"/>
              </w:numPr>
              <w:ind w:leftChars="0"/>
            </w:pPr>
            <w:r>
              <w:t>Intrinsic and extrinsic risk factors</w:t>
            </w:r>
          </w:p>
          <w:p w14:paraId="30D467F8" w14:textId="77777777" w:rsidR="00025794" w:rsidRDefault="00410DF0" w:rsidP="00410DF0">
            <w:pPr>
              <w:pStyle w:val="a9"/>
              <w:numPr>
                <w:ilvl w:val="0"/>
                <w:numId w:val="10"/>
              </w:numPr>
              <w:ind w:leftChars="0"/>
            </w:pPr>
            <w:r>
              <w:t>Assessment of fall risk</w:t>
            </w:r>
          </w:p>
          <w:p w14:paraId="6D613352" w14:textId="3F9CCC2A" w:rsidR="00410DF0" w:rsidRPr="00B67725" w:rsidRDefault="00EA4C12" w:rsidP="00410DF0">
            <w:pPr>
              <w:pStyle w:val="a9"/>
              <w:numPr>
                <w:ilvl w:val="0"/>
                <w:numId w:val="10"/>
              </w:numPr>
              <w:ind w:leftChars="0"/>
            </w:pPr>
            <w:r>
              <w:t>Interventions for f</w:t>
            </w:r>
            <w:r w:rsidR="00410DF0">
              <w:t>all prevention</w:t>
            </w:r>
          </w:p>
        </w:tc>
      </w:tr>
      <w:tr w:rsidR="008634D6" w:rsidRPr="00B67725" w14:paraId="4B7842A9" w14:textId="77777777" w:rsidTr="009515A6">
        <w:tc>
          <w:tcPr>
            <w:tcW w:w="1368" w:type="dxa"/>
            <w:shd w:val="clear" w:color="auto" w:fill="auto"/>
            <w:vAlign w:val="center"/>
          </w:tcPr>
          <w:p w14:paraId="62959006" w14:textId="1B45F17F" w:rsidR="008634D6" w:rsidRPr="00B67725" w:rsidRDefault="008634D6" w:rsidP="008634D6">
            <w:pPr>
              <w:jc w:val="center"/>
            </w:pPr>
            <w:r w:rsidRPr="00651A5D">
              <w:rPr>
                <w:rFonts w:hint="eastAsia"/>
              </w:rPr>
              <w:t>蔡育銓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EC3138B" w14:textId="569634CB" w:rsidR="008634D6" w:rsidRPr="004A3527" w:rsidRDefault="008634D6" w:rsidP="008634D6">
            <w:pPr>
              <w:jc w:val="both"/>
            </w:pPr>
            <w:r>
              <w:rPr>
                <w:rFonts w:hint="eastAsia"/>
              </w:rPr>
              <w:t>S</w:t>
            </w:r>
            <w:r>
              <w:t>election of statistical tool</w:t>
            </w:r>
          </w:p>
        </w:tc>
        <w:tc>
          <w:tcPr>
            <w:tcW w:w="6799" w:type="dxa"/>
            <w:shd w:val="clear" w:color="auto" w:fill="auto"/>
          </w:tcPr>
          <w:p w14:paraId="16828218" w14:textId="77777777" w:rsidR="008634D6" w:rsidRDefault="008634D6" w:rsidP="008634D6">
            <w:pPr>
              <w:pStyle w:val="a9"/>
              <w:numPr>
                <w:ilvl w:val="0"/>
                <w:numId w:val="15"/>
              </w:numPr>
              <w:ind w:leftChars="0"/>
            </w:pPr>
            <w:r>
              <w:t>Types of variables (nominal, ordinal, interval and continuous)</w:t>
            </w:r>
          </w:p>
          <w:p w14:paraId="27C581DA" w14:textId="77777777" w:rsidR="008634D6" w:rsidRDefault="008634D6" w:rsidP="008634D6">
            <w:pPr>
              <w:pStyle w:val="a9"/>
              <w:numPr>
                <w:ilvl w:val="0"/>
                <w:numId w:val="15"/>
              </w:numPr>
              <w:ind w:leftChars="0"/>
            </w:pPr>
            <w:r>
              <w:t>Normal distribution, parametric test and non-parametric test</w:t>
            </w:r>
          </w:p>
          <w:p w14:paraId="5F134556" w14:textId="77777777" w:rsidR="008634D6" w:rsidRDefault="008634D6" w:rsidP="008634D6">
            <w:pPr>
              <w:pStyle w:val="a9"/>
              <w:numPr>
                <w:ilvl w:val="0"/>
                <w:numId w:val="15"/>
              </w:numPr>
              <w:ind w:leftChars="0"/>
            </w:pPr>
            <w:r>
              <w:rPr>
                <w:rFonts w:hint="eastAsia"/>
              </w:rPr>
              <w:t>B</w:t>
            </w:r>
            <w:r>
              <w:t>etween-group and within-group comparisons</w:t>
            </w:r>
          </w:p>
          <w:p w14:paraId="3CD17B69" w14:textId="0157D67A" w:rsidR="008634D6" w:rsidRPr="004A3527" w:rsidRDefault="008634D6" w:rsidP="008634D6">
            <w:pPr>
              <w:pStyle w:val="a9"/>
              <w:numPr>
                <w:ilvl w:val="0"/>
                <w:numId w:val="13"/>
              </w:numPr>
              <w:ind w:leftChars="0"/>
            </w:pPr>
            <w:r>
              <w:t>Independent and dependent variables</w:t>
            </w:r>
          </w:p>
        </w:tc>
      </w:tr>
      <w:tr w:rsidR="00025794" w:rsidRPr="00B67725" w14:paraId="114BF012" w14:textId="77777777" w:rsidTr="009515A6">
        <w:tc>
          <w:tcPr>
            <w:tcW w:w="1368" w:type="dxa"/>
            <w:shd w:val="clear" w:color="auto" w:fill="auto"/>
            <w:vAlign w:val="center"/>
          </w:tcPr>
          <w:p w14:paraId="5FA22D3A" w14:textId="33AB68ED" w:rsidR="00025794" w:rsidRPr="00B67725" w:rsidRDefault="00651A5D" w:rsidP="00025794">
            <w:pPr>
              <w:jc w:val="center"/>
            </w:pPr>
            <w:r w:rsidRPr="00651A5D">
              <w:rPr>
                <w:rFonts w:hint="eastAsia"/>
              </w:rPr>
              <w:t>陳盈</w:t>
            </w:r>
            <w:proofErr w:type="gramStart"/>
            <w:r w:rsidRPr="00651A5D">
              <w:rPr>
                <w:rFonts w:hint="eastAsia"/>
              </w:rPr>
              <w:t>潓</w:t>
            </w:r>
            <w:proofErr w:type="gramEnd"/>
          </w:p>
        </w:tc>
        <w:tc>
          <w:tcPr>
            <w:tcW w:w="2426" w:type="dxa"/>
            <w:shd w:val="clear" w:color="auto" w:fill="auto"/>
            <w:vAlign w:val="center"/>
          </w:tcPr>
          <w:p w14:paraId="6BADF01F" w14:textId="461A6DAE" w:rsidR="00025794" w:rsidRPr="004A3527" w:rsidRDefault="009515A6" w:rsidP="009515A6">
            <w:pPr>
              <w:jc w:val="both"/>
            </w:pPr>
            <w:r>
              <w:rPr>
                <w:color w:val="000000" w:themeColor="text1"/>
                <w:szCs w:val="16"/>
              </w:rPr>
              <w:t>Multiple sclerosis</w:t>
            </w:r>
          </w:p>
        </w:tc>
        <w:tc>
          <w:tcPr>
            <w:tcW w:w="6799" w:type="dxa"/>
            <w:shd w:val="clear" w:color="auto" w:fill="auto"/>
          </w:tcPr>
          <w:p w14:paraId="4B7711C3" w14:textId="28076616" w:rsidR="009515A6" w:rsidRDefault="009515A6" w:rsidP="009515A6">
            <w:pPr>
              <w:pStyle w:val="a9"/>
              <w:numPr>
                <w:ilvl w:val="0"/>
                <w:numId w:val="12"/>
              </w:numPr>
              <w:ind w:leftChars="0"/>
            </w:pPr>
            <w:r>
              <w:t xml:space="preserve">Types of </w:t>
            </w:r>
            <w:r>
              <w:rPr>
                <w:rFonts w:hint="eastAsia"/>
              </w:rPr>
              <w:t>MS</w:t>
            </w:r>
          </w:p>
          <w:p w14:paraId="31F14DC4" w14:textId="77777777" w:rsidR="009515A6" w:rsidRDefault="009515A6" w:rsidP="009515A6">
            <w:pPr>
              <w:pStyle w:val="a9"/>
              <w:numPr>
                <w:ilvl w:val="0"/>
                <w:numId w:val="12"/>
              </w:numPr>
              <w:ind w:leftChars="0"/>
            </w:pPr>
            <w:r>
              <w:t>Prevalence and risk factors</w:t>
            </w:r>
          </w:p>
          <w:p w14:paraId="604F9F18" w14:textId="77777777" w:rsidR="009515A6" w:rsidRDefault="009515A6" w:rsidP="009515A6">
            <w:pPr>
              <w:pStyle w:val="a9"/>
              <w:numPr>
                <w:ilvl w:val="0"/>
                <w:numId w:val="12"/>
              </w:numPr>
              <w:ind w:leftChars="0"/>
            </w:pPr>
            <w:r>
              <w:t>Symptoms</w:t>
            </w:r>
            <w:r>
              <w:rPr>
                <w:rFonts w:hint="eastAsia"/>
              </w:rPr>
              <w:t>,</w:t>
            </w:r>
            <w:r>
              <w:t xml:space="preserve"> signs and assessment</w:t>
            </w:r>
          </w:p>
          <w:p w14:paraId="0AE1BE3D" w14:textId="67B6866B" w:rsidR="00025794" w:rsidRPr="004A3527" w:rsidRDefault="009515A6" w:rsidP="009515A6">
            <w:pPr>
              <w:pStyle w:val="a9"/>
              <w:numPr>
                <w:ilvl w:val="0"/>
                <w:numId w:val="12"/>
              </w:numPr>
              <w:ind w:leftChars="0"/>
            </w:pPr>
            <w:r>
              <w:rPr>
                <w:rFonts w:hint="eastAsia"/>
              </w:rPr>
              <w:t>I</w:t>
            </w:r>
            <w:r>
              <w:t>ntervention strategies and guidelines</w:t>
            </w:r>
          </w:p>
        </w:tc>
      </w:tr>
      <w:tr w:rsidR="00025794" w:rsidRPr="00B67725" w14:paraId="71DFCAB1" w14:textId="77777777" w:rsidTr="002246B2">
        <w:tc>
          <w:tcPr>
            <w:tcW w:w="1368" w:type="dxa"/>
            <w:shd w:val="clear" w:color="auto" w:fill="auto"/>
            <w:vAlign w:val="center"/>
          </w:tcPr>
          <w:p w14:paraId="2945A813" w14:textId="73CB0582" w:rsidR="00025794" w:rsidRPr="00B67725" w:rsidRDefault="00651A5D" w:rsidP="00025794">
            <w:pPr>
              <w:jc w:val="center"/>
            </w:pPr>
            <w:r w:rsidRPr="00651A5D">
              <w:rPr>
                <w:rFonts w:hint="eastAsia"/>
              </w:rPr>
              <w:t>蔡佳穎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704DA9F4" w14:textId="503528AA" w:rsidR="00025794" w:rsidRPr="00B67725" w:rsidRDefault="009515A6" w:rsidP="002246B2">
            <w:r>
              <w:t xml:space="preserve">Peripheral nerve </w:t>
            </w:r>
            <w:r>
              <w:lastRenderedPageBreak/>
              <w:t>injury</w:t>
            </w:r>
          </w:p>
        </w:tc>
        <w:tc>
          <w:tcPr>
            <w:tcW w:w="6799" w:type="dxa"/>
            <w:shd w:val="clear" w:color="auto" w:fill="auto"/>
          </w:tcPr>
          <w:p w14:paraId="3B0A721A" w14:textId="77777777" w:rsidR="009515A6" w:rsidRDefault="009515A6" w:rsidP="009515A6">
            <w:pPr>
              <w:pStyle w:val="a9"/>
              <w:numPr>
                <w:ilvl w:val="0"/>
                <w:numId w:val="14"/>
              </w:numPr>
              <w:ind w:leftChars="0"/>
            </w:pPr>
            <w:r>
              <w:lastRenderedPageBreak/>
              <w:t>Grading of PNS injury</w:t>
            </w:r>
          </w:p>
          <w:p w14:paraId="77B12D4D" w14:textId="5D20ABAE" w:rsidR="002246B2" w:rsidRDefault="002246B2" w:rsidP="009515A6">
            <w:pPr>
              <w:pStyle w:val="a9"/>
              <w:numPr>
                <w:ilvl w:val="0"/>
                <w:numId w:val="14"/>
              </w:numPr>
              <w:ind w:leftChars="0"/>
            </w:pPr>
            <w:r>
              <w:rPr>
                <w:rFonts w:hint="eastAsia"/>
              </w:rPr>
              <w:lastRenderedPageBreak/>
              <w:t>Wa</w:t>
            </w:r>
            <w:r>
              <w:t xml:space="preserve">llerian degeneration </w:t>
            </w:r>
            <w:r>
              <w:rPr>
                <w:rFonts w:hint="eastAsia"/>
              </w:rPr>
              <w:t>a</w:t>
            </w:r>
            <w:r>
              <w:t>nd recovery of sensory/motor functions</w:t>
            </w:r>
          </w:p>
          <w:p w14:paraId="6F92B189" w14:textId="68148EA5" w:rsidR="00025794" w:rsidRDefault="009515A6" w:rsidP="009515A6">
            <w:pPr>
              <w:pStyle w:val="a9"/>
              <w:numPr>
                <w:ilvl w:val="0"/>
                <w:numId w:val="14"/>
              </w:numPr>
              <w:ind w:leftChars="0"/>
            </w:pPr>
            <w:r>
              <w:t>Difference between CNS &amp; PNS injury</w:t>
            </w:r>
          </w:p>
          <w:p w14:paraId="6E7DF9A9" w14:textId="0DF10CB6" w:rsidR="009515A6" w:rsidRPr="00B67725" w:rsidRDefault="002246B2" w:rsidP="009515A6">
            <w:pPr>
              <w:pStyle w:val="a9"/>
              <w:numPr>
                <w:ilvl w:val="0"/>
                <w:numId w:val="14"/>
              </w:numPr>
              <w:ind w:leftChars="0"/>
            </w:pPr>
            <w:r>
              <w:rPr>
                <w:rFonts w:hint="eastAsia"/>
              </w:rPr>
              <w:t>C</w:t>
            </w:r>
            <w:r>
              <w:t>ommon PNS injuries in face and upper/lower limbs</w:t>
            </w:r>
          </w:p>
        </w:tc>
      </w:tr>
      <w:tr w:rsidR="008634D6" w:rsidRPr="00B67725" w14:paraId="0486EB0A" w14:textId="77777777" w:rsidTr="00985089">
        <w:tc>
          <w:tcPr>
            <w:tcW w:w="1368" w:type="dxa"/>
            <w:shd w:val="clear" w:color="auto" w:fill="auto"/>
            <w:vAlign w:val="center"/>
          </w:tcPr>
          <w:p w14:paraId="316FE3B5" w14:textId="32B96ACF" w:rsidR="008634D6" w:rsidRPr="00B67725" w:rsidRDefault="008634D6" w:rsidP="008634D6">
            <w:pPr>
              <w:jc w:val="center"/>
            </w:pPr>
            <w:r w:rsidRPr="00651A5D">
              <w:rPr>
                <w:rFonts w:hint="eastAsia"/>
              </w:rPr>
              <w:lastRenderedPageBreak/>
              <w:t>黎俊鋒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2C7F76E3" w14:textId="0A3466A7" w:rsidR="008634D6" w:rsidRPr="00B1008D" w:rsidRDefault="008634D6" w:rsidP="008634D6">
            <w:r>
              <w:t>Measurement of motor learning</w:t>
            </w:r>
          </w:p>
        </w:tc>
        <w:tc>
          <w:tcPr>
            <w:tcW w:w="6799" w:type="dxa"/>
            <w:shd w:val="clear" w:color="auto" w:fill="auto"/>
          </w:tcPr>
          <w:p w14:paraId="1752BEB5" w14:textId="77777777" w:rsidR="008634D6" w:rsidRDefault="008634D6" w:rsidP="008634D6">
            <w:pPr>
              <w:pStyle w:val="a9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D</w:t>
            </w:r>
            <w:r>
              <w:t>irect measure and indirect measure</w:t>
            </w:r>
          </w:p>
          <w:p w14:paraId="5C6AD568" w14:textId="77777777" w:rsidR="008634D6" w:rsidRDefault="008634D6" w:rsidP="008634D6">
            <w:pPr>
              <w:pStyle w:val="a9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D</w:t>
            </w:r>
            <w:r>
              <w:t>ual-task</w:t>
            </w:r>
          </w:p>
          <w:p w14:paraId="0989E4B4" w14:textId="77777777" w:rsidR="008634D6" w:rsidRDefault="008634D6" w:rsidP="008634D6">
            <w:pPr>
              <w:pStyle w:val="a9"/>
              <w:numPr>
                <w:ilvl w:val="0"/>
                <w:numId w:val="13"/>
              </w:numPr>
              <w:ind w:leftChars="0"/>
            </w:pPr>
            <w:r>
              <w:rPr>
                <w:rFonts w:hint="eastAsia"/>
              </w:rPr>
              <w:t>T</w:t>
            </w:r>
            <w:r>
              <w:t xml:space="preserve">ransfer and double-transfer </w:t>
            </w:r>
          </w:p>
          <w:p w14:paraId="3100BE07" w14:textId="0A1792C7" w:rsidR="008634D6" w:rsidRPr="00B67725" w:rsidRDefault="008634D6" w:rsidP="008634D6">
            <w:pPr>
              <w:pStyle w:val="a9"/>
              <w:numPr>
                <w:ilvl w:val="0"/>
                <w:numId w:val="15"/>
              </w:numPr>
              <w:ind w:leftChars="0"/>
            </w:pPr>
            <w:r>
              <w:t>Retention</w:t>
            </w:r>
          </w:p>
        </w:tc>
      </w:tr>
      <w:tr w:rsidR="008634D6" w:rsidRPr="00B67725" w14:paraId="11879411" w14:textId="77777777" w:rsidTr="00985089">
        <w:tc>
          <w:tcPr>
            <w:tcW w:w="1368" w:type="dxa"/>
            <w:shd w:val="clear" w:color="auto" w:fill="auto"/>
          </w:tcPr>
          <w:p w14:paraId="46F37F9A" w14:textId="77777777" w:rsidR="008634D6" w:rsidRPr="00B67725" w:rsidRDefault="008634D6" w:rsidP="008634D6"/>
        </w:tc>
        <w:tc>
          <w:tcPr>
            <w:tcW w:w="2426" w:type="dxa"/>
            <w:shd w:val="clear" w:color="auto" w:fill="auto"/>
            <w:vAlign w:val="center"/>
          </w:tcPr>
          <w:p w14:paraId="06730DCB" w14:textId="0E1FF7B7" w:rsidR="008634D6" w:rsidRPr="00B1008D" w:rsidRDefault="008634D6" w:rsidP="008634D6"/>
        </w:tc>
        <w:tc>
          <w:tcPr>
            <w:tcW w:w="6799" w:type="dxa"/>
            <w:shd w:val="clear" w:color="auto" w:fill="auto"/>
          </w:tcPr>
          <w:p w14:paraId="06E4C5DE" w14:textId="0A05732B" w:rsidR="008634D6" w:rsidRPr="00B67725" w:rsidRDefault="008634D6" w:rsidP="008634D6"/>
        </w:tc>
      </w:tr>
    </w:tbl>
    <w:p w14:paraId="19480F6B" w14:textId="77777777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14:paraId="7C843B08" w14:textId="77777777" w:rsidR="00A035DF" w:rsidRDefault="00A035DF" w:rsidP="005A1751">
      <w:pPr>
        <w:spacing w:line="240" w:lineRule="exact"/>
      </w:pPr>
    </w:p>
    <w:p w14:paraId="1131D5F9" w14:textId="124DCA4A"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="003C14DE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14:paraId="126F20CC" w14:textId="52D6F1C6" w:rsidR="00157CE5" w:rsidRDefault="00157CE5" w:rsidP="00157CE5">
      <w:pPr>
        <w:numPr>
          <w:ilvl w:val="0"/>
          <w:numId w:val="16"/>
        </w:numPr>
        <w:tabs>
          <w:tab w:val="clear" w:pos="840"/>
          <w:tab w:val="num" w:pos="360"/>
        </w:tabs>
        <w:spacing w:line="240" w:lineRule="exact"/>
        <w:ind w:left="360"/>
        <w:rPr>
          <w:color w:val="000000" w:themeColor="text1"/>
          <w:sz w:val="22"/>
          <w:szCs w:val="22"/>
        </w:rPr>
      </w:pPr>
      <w:r>
        <w:rPr>
          <w:rFonts w:hint="eastAsia"/>
          <w:color w:val="222222"/>
          <w:sz w:val="22"/>
          <w:szCs w:val="22"/>
          <w:shd w:val="clear" w:color="auto" w:fill="FFFFFF"/>
        </w:rPr>
        <w:t>胡名霞。</w:t>
      </w:r>
      <w:r>
        <w:rPr>
          <w:rFonts w:hint="eastAsia"/>
          <w:i/>
          <w:iCs/>
          <w:color w:val="222222"/>
          <w:sz w:val="22"/>
          <w:szCs w:val="22"/>
          <w:shd w:val="clear" w:color="auto" w:fill="FFFFFF"/>
        </w:rPr>
        <w:t>動作控制與動作學習</w:t>
      </w:r>
      <w:r>
        <w:rPr>
          <w:i/>
          <w:iCs/>
          <w:color w:val="222222"/>
          <w:sz w:val="22"/>
          <w:szCs w:val="22"/>
          <w:shd w:val="clear" w:color="auto" w:fill="FFFFFF"/>
        </w:rPr>
        <w:t>(</w:t>
      </w:r>
      <w:r>
        <w:rPr>
          <w:rFonts w:hint="eastAsia"/>
          <w:i/>
          <w:iCs/>
          <w:color w:val="222222"/>
          <w:sz w:val="22"/>
          <w:szCs w:val="22"/>
          <w:shd w:val="clear" w:color="auto" w:fill="FFFFFF"/>
        </w:rPr>
        <w:t>第五版</w:t>
      </w:r>
      <w:r>
        <w:rPr>
          <w:i/>
          <w:iCs/>
          <w:color w:val="222222"/>
          <w:sz w:val="22"/>
          <w:szCs w:val="22"/>
          <w:shd w:val="clear" w:color="auto" w:fill="FFFFFF"/>
        </w:rPr>
        <w:t>)</w:t>
      </w:r>
      <w:r>
        <w:rPr>
          <w:color w:val="222222"/>
          <w:sz w:val="22"/>
          <w:szCs w:val="22"/>
          <w:shd w:val="clear" w:color="auto" w:fill="FFFFFF"/>
        </w:rPr>
        <w:t xml:space="preserve">. </w:t>
      </w:r>
      <w:r>
        <w:rPr>
          <w:rFonts w:hint="eastAsia"/>
          <w:color w:val="222222"/>
          <w:sz w:val="22"/>
          <w:szCs w:val="22"/>
          <w:shd w:val="clear" w:color="auto" w:fill="FFFFFF"/>
        </w:rPr>
        <w:t>金名出版社。</w:t>
      </w:r>
      <w:r>
        <w:rPr>
          <w:color w:val="222222"/>
          <w:sz w:val="22"/>
          <w:szCs w:val="22"/>
          <w:shd w:val="clear" w:color="auto" w:fill="FFFFFF"/>
        </w:rPr>
        <w:t>2013</w:t>
      </w:r>
    </w:p>
    <w:p w14:paraId="212B9419" w14:textId="19ECA584" w:rsidR="007E053E" w:rsidRDefault="00157CE5" w:rsidP="005A1751">
      <w:pPr>
        <w:numPr>
          <w:ilvl w:val="0"/>
          <w:numId w:val="16"/>
        </w:numPr>
        <w:tabs>
          <w:tab w:val="clear" w:pos="840"/>
          <w:tab w:val="num" w:pos="360"/>
        </w:tabs>
        <w:spacing w:line="240" w:lineRule="exact"/>
        <w:ind w:left="360"/>
        <w:rPr>
          <w:color w:val="000000" w:themeColor="text1"/>
          <w:sz w:val="22"/>
          <w:szCs w:val="22"/>
        </w:rPr>
      </w:pPr>
      <w:proofErr w:type="spellStart"/>
      <w:r w:rsidRPr="00157CE5">
        <w:rPr>
          <w:color w:val="222222"/>
          <w:sz w:val="22"/>
          <w:szCs w:val="22"/>
          <w:shd w:val="clear" w:color="auto" w:fill="FFFFFF"/>
        </w:rPr>
        <w:t>Umphred</w:t>
      </w:r>
      <w:proofErr w:type="spellEnd"/>
      <w:r w:rsidRPr="00157CE5">
        <w:rPr>
          <w:color w:val="222222"/>
          <w:sz w:val="22"/>
          <w:szCs w:val="22"/>
          <w:shd w:val="clear" w:color="auto" w:fill="FFFFFF"/>
        </w:rPr>
        <w:t>, Darcy Ann, et al., eds. </w:t>
      </w:r>
      <w:r w:rsidRPr="00157CE5">
        <w:rPr>
          <w:i/>
          <w:iCs/>
          <w:color w:val="222222"/>
          <w:sz w:val="22"/>
          <w:szCs w:val="22"/>
          <w:shd w:val="clear" w:color="auto" w:fill="FFFFFF"/>
        </w:rPr>
        <w:t>Neurological Rehabilitation-E-Book</w:t>
      </w:r>
      <w:r w:rsidRPr="00157CE5">
        <w:rPr>
          <w:color w:val="222222"/>
          <w:sz w:val="22"/>
          <w:szCs w:val="22"/>
          <w:shd w:val="clear" w:color="auto" w:fill="FFFFFF"/>
        </w:rPr>
        <w:t>. Elsevier Health Sciences, 2013.</w:t>
      </w:r>
    </w:p>
    <w:p w14:paraId="26967845" w14:textId="255D32AE" w:rsidR="00157CE5" w:rsidRPr="00157CE5" w:rsidRDefault="00157CE5" w:rsidP="005A1751">
      <w:pPr>
        <w:numPr>
          <w:ilvl w:val="0"/>
          <w:numId w:val="16"/>
        </w:numPr>
        <w:tabs>
          <w:tab w:val="clear" w:pos="840"/>
          <w:tab w:val="num" w:pos="360"/>
        </w:tabs>
        <w:spacing w:line="240" w:lineRule="exact"/>
        <w:ind w:left="360"/>
        <w:rPr>
          <w:color w:val="000000" w:themeColor="text1"/>
          <w:sz w:val="22"/>
          <w:szCs w:val="22"/>
        </w:rPr>
      </w:pPr>
      <w:r w:rsidRPr="00157CE5">
        <w:rPr>
          <w:color w:val="000000" w:themeColor="text1"/>
          <w:sz w:val="22"/>
          <w:szCs w:val="22"/>
        </w:rPr>
        <w:t>王祥光</w:t>
      </w:r>
      <w:r>
        <w:rPr>
          <w:rFonts w:hint="eastAsia"/>
          <w:color w:val="000000" w:themeColor="text1"/>
          <w:sz w:val="22"/>
          <w:szCs w:val="22"/>
        </w:rPr>
        <w:t>。</w:t>
      </w:r>
      <w:r w:rsidRPr="00157CE5">
        <w:rPr>
          <w:rFonts w:hint="eastAsia"/>
          <w:i/>
          <w:iCs/>
          <w:color w:val="000000" w:themeColor="text1"/>
          <w:sz w:val="22"/>
          <w:szCs w:val="22"/>
        </w:rPr>
        <w:t>圖解式生物統計學</w:t>
      </w:r>
      <w:r w:rsidRPr="00157CE5">
        <w:rPr>
          <w:rFonts w:hint="eastAsia"/>
          <w:i/>
          <w:iCs/>
          <w:color w:val="000000" w:themeColor="text1"/>
          <w:sz w:val="22"/>
          <w:szCs w:val="22"/>
        </w:rPr>
        <w:t>(</w:t>
      </w:r>
      <w:r w:rsidRPr="00157CE5">
        <w:rPr>
          <w:rFonts w:hint="eastAsia"/>
          <w:i/>
          <w:iCs/>
          <w:color w:val="000000" w:themeColor="text1"/>
          <w:sz w:val="22"/>
          <w:szCs w:val="22"/>
        </w:rPr>
        <w:t>第二版</w:t>
      </w:r>
      <w:r w:rsidRPr="00157CE5">
        <w:rPr>
          <w:rFonts w:hint="eastAsia"/>
          <w:i/>
          <w:iCs/>
          <w:color w:val="000000" w:themeColor="text1"/>
          <w:sz w:val="22"/>
          <w:szCs w:val="22"/>
        </w:rPr>
        <w:t>)</w:t>
      </w:r>
      <w:r>
        <w:rPr>
          <w:rFonts w:hint="eastAsia"/>
          <w:color w:val="000000" w:themeColor="text1"/>
          <w:sz w:val="22"/>
          <w:szCs w:val="22"/>
        </w:rPr>
        <w:t>。新文京出版。</w:t>
      </w:r>
      <w:r>
        <w:rPr>
          <w:rFonts w:hint="eastAsia"/>
          <w:color w:val="000000" w:themeColor="text1"/>
          <w:sz w:val="22"/>
          <w:szCs w:val="22"/>
        </w:rPr>
        <w:t>2</w:t>
      </w:r>
      <w:r>
        <w:rPr>
          <w:color w:val="000000" w:themeColor="text1"/>
          <w:sz w:val="22"/>
          <w:szCs w:val="22"/>
        </w:rPr>
        <w:t>020</w:t>
      </w:r>
    </w:p>
    <w:p w14:paraId="7DCCA6F8" w14:textId="77777777" w:rsidR="007E053E" w:rsidRDefault="007E053E" w:rsidP="005A1751">
      <w:pPr>
        <w:spacing w:line="240" w:lineRule="exact"/>
        <w:rPr>
          <w:b/>
          <w:color w:val="FF0000"/>
        </w:rPr>
      </w:pPr>
    </w:p>
    <w:p w14:paraId="2F2E6F62" w14:textId="77E2B608" w:rsidR="007E053E" w:rsidRPr="007E053E" w:rsidRDefault="007E053E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>(</w:t>
      </w:r>
      <w:r w:rsidR="003C14DE">
        <w:rPr>
          <w:rFonts w:hint="eastAsia"/>
          <w:b/>
          <w:color w:val="FF0000"/>
          <w:highlight w:val="yellow"/>
        </w:rPr>
        <w:t>三</w:t>
      </w:r>
      <w:r w:rsidRPr="007E053E">
        <w:rPr>
          <w:rFonts w:hint="eastAsia"/>
          <w:b/>
          <w:color w:val="FF0000"/>
          <w:highlight w:val="yellow"/>
        </w:rPr>
        <w:t xml:space="preserve">) 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14:paraId="2A4798B1" w14:textId="1EB5D191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>
        <w:rPr>
          <w:rFonts w:hint="eastAsia"/>
          <w:color w:val="000000"/>
          <w:kern w:val="0"/>
          <w:sz w:val="22"/>
          <w:szCs w:val="22"/>
        </w:rPr>
        <w:t>系上公布後一</w:t>
      </w:r>
      <w:proofErr w:type="gramStart"/>
      <w:r>
        <w:rPr>
          <w:rFonts w:hint="eastAsia"/>
          <w:color w:val="000000"/>
          <w:kern w:val="0"/>
          <w:sz w:val="22"/>
          <w:szCs w:val="22"/>
        </w:rPr>
        <w:t>週</w:t>
      </w:r>
      <w:proofErr w:type="gramEnd"/>
      <w:r>
        <w:rPr>
          <w:rFonts w:hint="eastAsia"/>
          <w:color w:val="000000"/>
          <w:kern w:val="0"/>
          <w:sz w:val="22"/>
          <w:szCs w:val="22"/>
        </w:rPr>
        <w:t>內以電子郵件和楊文傑老師</w:t>
      </w:r>
      <w:r>
        <w:rPr>
          <w:color w:val="000000"/>
          <w:kern w:val="0"/>
          <w:sz w:val="22"/>
          <w:szCs w:val="22"/>
        </w:rPr>
        <w:t>(wcyang@sunrise.hk.edu.tw)</w:t>
      </w:r>
      <w:r>
        <w:rPr>
          <w:rFonts w:hint="eastAsia"/>
          <w:color w:val="000000"/>
          <w:kern w:val="0"/>
          <w:sz w:val="22"/>
          <w:szCs w:val="22"/>
        </w:rPr>
        <w:t>聯繫，確認溝通管道順暢，</w:t>
      </w:r>
      <w:r>
        <w:rPr>
          <w:sz w:val="22"/>
          <w:szCs w:val="22"/>
        </w:rPr>
        <w:t>E-mail</w:t>
      </w:r>
      <w:r>
        <w:rPr>
          <w:rFonts w:hint="eastAsia"/>
          <w:b/>
          <w:bCs/>
          <w:sz w:val="22"/>
          <w:szCs w:val="22"/>
          <w:u w:val="single"/>
        </w:rPr>
        <w:t>記得必須署名</w:t>
      </w:r>
      <w:r>
        <w:rPr>
          <w:rFonts w:hint="eastAsia"/>
          <w:sz w:val="22"/>
          <w:szCs w:val="22"/>
        </w:rPr>
        <w:t>。</w:t>
      </w:r>
    </w:p>
    <w:p w14:paraId="17B98842" w14:textId="77777777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報告內容：依指定的題目，講解相關的知識與歷屆國考試題。</w:t>
      </w:r>
    </w:p>
    <w:p w14:paraId="43AD0A2B" w14:textId="3F5C2BD4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>
        <w:rPr>
          <w:color w:val="000000"/>
          <w:kern w:val="0"/>
          <w:sz w:val="22"/>
          <w:szCs w:val="22"/>
        </w:rPr>
        <w:t>9/6</w:t>
      </w:r>
      <w:r>
        <w:rPr>
          <w:rFonts w:hint="eastAsia"/>
          <w:color w:val="000000"/>
          <w:kern w:val="0"/>
          <w:sz w:val="22"/>
          <w:szCs w:val="22"/>
        </w:rPr>
        <w:t>、</w:t>
      </w:r>
      <w:r>
        <w:rPr>
          <w:color w:val="000000"/>
          <w:kern w:val="0"/>
          <w:sz w:val="22"/>
          <w:szCs w:val="22"/>
        </w:rPr>
        <w:t>9/20</w:t>
      </w:r>
      <w:r>
        <w:rPr>
          <w:rFonts w:hint="eastAsia"/>
          <w:color w:val="000000"/>
          <w:kern w:val="0"/>
          <w:sz w:val="22"/>
          <w:szCs w:val="22"/>
        </w:rPr>
        <w:t>、</w:t>
      </w:r>
      <w:r>
        <w:rPr>
          <w:color w:val="000000"/>
          <w:kern w:val="0"/>
          <w:sz w:val="22"/>
          <w:szCs w:val="22"/>
        </w:rPr>
        <w:t>10/4</w:t>
      </w:r>
      <w:r>
        <w:rPr>
          <w:rFonts w:hint="eastAsia"/>
          <w:color w:val="000000"/>
          <w:kern w:val="0"/>
          <w:sz w:val="22"/>
          <w:szCs w:val="22"/>
        </w:rPr>
        <w:t>、</w:t>
      </w:r>
      <w:r>
        <w:rPr>
          <w:color w:val="000000"/>
          <w:kern w:val="0"/>
          <w:sz w:val="22"/>
          <w:szCs w:val="22"/>
        </w:rPr>
        <w:t>10/11</w:t>
      </w:r>
      <w:r>
        <w:rPr>
          <w:rFonts w:hint="eastAsia"/>
          <w:color w:val="000000"/>
          <w:kern w:val="0"/>
          <w:sz w:val="22"/>
          <w:szCs w:val="22"/>
        </w:rPr>
        <w:t>、</w:t>
      </w:r>
      <w:r>
        <w:rPr>
          <w:color w:val="000000"/>
          <w:kern w:val="0"/>
          <w:sz w:val="22"/>
          <w:szCs w:val="22"/>
        </w:rPr>
        <w:t>10/18</w:t>
      </w:r>
      <w:r>
        <w:rPr>
          <w:rFonts w:hint="eastAsia"/>
          <w:color w:val="000000"/>
          <w:kern w:val="0"/>
          <w:sz w:val="22"/>
          <w:szCs w:val="22"/>
        </w:rPr>
        <w:t>週日晚上</w:t>
      </w:r>
      <w:r>
        <w:rPr>
          <w:color w:val="000000"/>
          <w:kern w:val="0"/>
          <w:sz w:val="22"/>
          <w:szCs w:val="22"/>
        </w:rPr>
        <w:t>11:59</w:t>
      </w:r>
      <w:r>
        <w:rPr>
          <w:rFonts w:hint="eastAsia"/>
          <w:color w:val="000000"/>
          <w:kern w:val="0"/>
          <w:sz w:val="22"/>
          <w:szCs w:val="22"/>
        </w:rPr>
        <w:t>前必須繳交進度檔案</w:t>
      </w:r>
      <w:r>
        <w:rPr>
          <w:color w:val="000000"/>
          <w:kern w:val="0"/>
          <w:sz w:val="22"/>
          <w:szCs w:val="22"/>
        </w:rPr>
        <w:t>(</w:t>
      </w:r>
      <w:proofErr w:type="spellStart"/>
      <w:r>
        <w:rPr>
          <w:color w:val="000000"/>
          <w:kern w:val="0"/>
          <w:sz w:val="22"/>
          <w:szCs w:val="22"/>
        </w:rPr>
        <w:t>ppt</w:t>
      </w:r>
      <w:proofErr w:type="spellEnd"/>
      <w:r>
        <w:rPr>
          <w:rFonts w:hint="eastAsia"/>
          <w:color w:val="000000"/>
          <w:kern w:val="0"/>
          <w:sz w:val="22"/>
          <w:szCs w:val="22"/>
        </w:rPr>
        <w:t>或</w:t>
      </w:r>
      <w:r>
        <w:rPr>
          <w:color w:val="000000"/>
          <w:kern w:val="0"/>
          <w:sz w:val="22"/>
          <w:szCs w:val="22"/>
        </w:rPr>
        <w:t>word</w:t>
      </w:r>
      <w:r>
        <w:rPr>
          <w:rFonts w:hint="eastAsia"/>
          <w:color w:val="000000"/>
          <w:kern w:val="0"/>
          <w:sz w:val="22"/>
          <w:szCs w:val="22"/>
        </w:rPr>
        <w:t>檔案</w:t>
      </w:r>
      <w:r>
        <w:rPr>
          <w:color w:val="000000"/>
          <w:kern w:val="0"/>
          <w:sz w:val="22"/>
          <w:szCs w:val="22"/>
        </w:rPr>
        <w:t>)</w:t>
      </w:r>
      <w:r>
        <w:rPr>
          <w:rFonts w:hint="eastAsia"/>
          <w:color w:val="000000"/>
          <w:kern w:val="0"/>
          <w:sz w:val="22"/>
          <w:szCs w:val="22"/>
        </w:rPr>
        <w:t>直至口頭報告為止。未繳交進度報告超過三次以上者，視同放棄報告。</w:t>
      </w:r>
    </w:p>
    <w:p w14:paraId="606BE451" w14:textId="77777777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>
        <w:rPr>
          <w:rFonts w:hint="eastAsia"/>
          <w:color w:val="000000"/>
          <w:kern w:val="0"/>
          <w:sz w:val="22"/>
          <w:szCs w:val="22"/>
        </w:rPr>
        <w:t>參考書目以上述國考用書為主，另需加入其他文獻參考</w:t>
      </w:r>
    </w:p>
    <w:p w14:paraId="2622E952" w14:textId="77777777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>
        <w:rPr>
          <w:rFonts w:hint="eastAsia"/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2CE335EE" w14:textId="77777777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>
        <w:rPr>
          <w:rFonts w:hint="eastAsia"/>
          <w:sz w:val="22"/>
          <w:szCs w:val="22"/>
        </w:rPr>
        <w:t>口頭報告使用</w:t>
      </w:r>
      <w:r>
        <w:rPr>
          <w:sz w:val="22"/>
          <w:szCs w:val="22"/>
        </w:rPr>
        <w:t>power point</w:t>
      </w:r>
      <w:r>
        <w:rPr>
          <w:rFonts w:hint="eastAsia"/>
          <w:sz w:val="22"/>
          <w:szCs w:val="22"/>
        </w:rPr>
        <w:t>檔案報告，</w:t>
      </w:r>
      <w:r>
        <w:rPr>
          <w:rFonts w:hint="eastAsia"/>
          <w:color w:val="000000"/>
          <w:kern w:val="0"/>
          <w:sz w:val="22"/>
          <w:szCs w:val="22"/>
        </w:rPr>
        <w:t>除題目</w:t>
      </w:r>
      <w:proofErr w:type="gramStart"/>
      <w:r>
        <w:rPr>
          <w:rFonts w:hint="eastAsia"/>
          <w:color w:val="000000"/>
          <w:kern w:val="0"/>
          <w:sz w:val="22"/>
          <w:szCs w:val="22"/>
        </w:rPr>
        <w:t>標題頁外</w:t>
      </w:r>
      <w:proofErr w:type="gramEnd"/>
      <w:r>
        <w:rPr>
          <w:rFonts w:hint="eastAsia"/>
          <w:color w:val="000000"/>
          <w:kern w:val="0"/>
          <w:sz w:val="22"/>
          <w:szCs w:val="22"/>
        </w:rPr>
        <w:t>，另需有引用之參考書目及文獻</w:t>
      </w:r>
      <w:r>
        <w:rPr>
          <w:rFonts w:hint="eastAsia"/>
          <w:sz w:val="22"/>
          <w:szCs w:val="22"/>
        </w:rPr>
        <w:t>。</w:t>
      </w:r>
      <w:r>
        <w:rPr>
          <w:rFonts w:hint="eastAsia"/>
          <w:color w:val="000000"/>
          <w:kern w:val="0"/>
          <w:sz w:val="22"/>
          <w:szCs w:val="22"/>
        </w:rPr>
        <w:t>繳交之書面報告以中文書寫為主。</w:t>
      </w:r>
    </w:p>
    <w:p w14:paraId="5D46CC0F" w14:textId="77777777" w:rsidR="003C14DE" w:rsidRDefault="003C14DE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 w:rsidRPr="003C14DE">
        <w:rPr>
          <w:rFonts w:hint="eastAsia"/>
          <w:color w:val="000000"/>
          <w:kern w:val="0"/>
          <w:sz w:val="22"/>
          <w:szCs w:val="22"/>
        </w:rPr>
        <w:t>正式報告前需準備好完整的</w:t>
      </w:r>
      <w:r w:rsidRPr="003C14DE">
        <w:rPr>
          <w:color w:val="000000"/>
          <w:kern w:val="0"/>
          <w:sz w:val="22"/>
          <w:szCs w:val="22"/>
        </w:rPr>
        <w:t>power point</w:t>
      </w:r>
      <w:r w:rsidRPr="003C14DE">
        <w:rPr>
          <w:rFonts w:hint="eastAsia"/>
          <w:color w:val="000000"/>
          <w:kern w:val="0"/>
          <w:sz w:val="22"/>
          <w:szCs w:val="22"/>
        </w:rPr>
        <w:t>，並事前</w:t>
      </w:r>
      <w:r w:rsidRPr="003C14DE">
        <w:rPr>
          <w:color w:val="000000"/>
          <w:kern w:val="0"/>
          <w:sz w:val="22"/>
          <w:szCs w:val="22"/>
        </w:rPr>
        <w:t xml:space="preserve">e-mail </w:t>
      </w:r>
      <w:r w:rsidRPr="003C14DE">
        <w:rPr>
          <w:rFonts w:hint="eastAsia"/>
          <w:color w:val="000000"/>
          <w:kern w:val="0"/>
          <w:sz w:val="22"/>
          <w:szCs w:val="22"/>
        </w:rPr>
        <w:t>給老師</w:t>
      </w:r>
    </w:p>
    <w:p w14:paraId="74542535" w14:textId="1438ACB8" w:rsidR="00A035DF" w:rsidRPr="003C14DE" w:rsidRDefault="00A035DF" w:rsidP="003C14DE">
      <w:pPr>
        <w:pStyle w:val="a9"/>
        <w:widowControl/>
        <w:numPr>
          <w:ilvl w:val="0"/>
          <w:numId w:val="17"/>
        </w:numPr>
        <w:snapToGrid w:val="0"/>
        <w:spacing w:line="240" w:lineRule="exact"/>
        <w:ind w:leftChars="0"/>
        <w:rPr>
          <w:color w:val="000000"/>
          <w:kern w:val="0"/>
          <w:sz w:val="22"/>
          <w:szCs w:val="22"/>
        </w:rPr>
      </w:pPr>
      <w:r w:rsidRPr="003C14DE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7E053E" w:rsidRPr="003C14DE">
        <w:rPr>
          <w:rFonts w:hint="eastAsia"/>
          <w:color w:val="FF0000"/>
        </w:rPr>
        <w:t>100</w:t>
      </w:r>
      <w:r w:rsidR="00836F10" w:rsidRPr="003C14DE">
        <w:rPr>
          <w:rFonts w:hint="eastAsia"/>
          <w:color w:val="FF0000"/>
        </w:rPr>
        <w:t>~10</w:t>
      </w:r>
      <w:r w:rsidR="007E053E" w:rsidRPr="003C14DE">
        <w:rPr>
          <w:rFonts w:hint="eastAsia"/>
          <w:color w:val="FF0000"/>
        </w:rPr>
        <w:t>9</w:t>
      </w:r>
      <w:r w:rsidRPr="003C14DE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3C14DE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14:paraId="77A1298F" w14:textId="77777777" w:rsidTr="005A1751">
        <w:trPr>
          <w:trHeight w:val="713"/>
        </w:trPr>
        <w:tc>
          <w:tcPr>
            <w:tcW w:w="1440" w:type="dxa"/>
          </w:tcPr>
          <w:p w14:paraId="5B246647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1E74A4A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7BDDAC5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0228F08E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14:paraId="209E8F94" w14:textId="77777777" w:rsidTr="005A1751">
        <w:trPr>
          <w:trHeight w:val="530"/>
        </w:trPr>
        <w:tc>
          <w:tcPr>
            <w:tcW w:w="1440" w:type="dxa"/>
          </w:tcPr>
          <w:p w14:paraId="7CC45912" w14:textId="77777777"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14:paraId="1399FDB4" w14:textId="77777777"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14:paraId="15A6A71A" w14:textId="77777777"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35655994" w14:textId="77777777"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14:paraId="0C2A410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4C0DA792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42E279CF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0567D80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7BD6AE72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75EF56E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79E6CAB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25FAC73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20BA2808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7DF6DDFB" w14:textId="5E620B15" w:rsidR="00A035DF" w:rsidRPr="00A035DF" w:rsidRDefault="00A035DF" w:rsidP="003C14DE">
      <w:pPr>
        <w:pStyle w:val="a9"/>
        <w:numPr>
          <w:ilvl w:val="0"/>
          <w:numId w:val="17"/>
        </w:numPr>
        <w:spacing w:line="240" w:lineRule="exact"/>
        <w:ind w:leftChars="0"/>
      </w:pPr>
      <w:r w:rsidRPr="003C14DE">
        <w:rPr>
          <w:rFonts w:ascii="標楷體" w:hAnsi="標楷體" w:hint="eastAsia"/>
          <w:color w:val="000000"/>
          <w:kern w:val="0"/>
          <w:sz w:val="22"/>
          <w:szCs w:val="22"/>
        </w:rPr>
        <w:t>欲與老師約定討論時間，請先以</w:t>
      </w:r>
      <w:r w:rsidRPr="003C14DE">
        <w:rPr>
          <w:color w:val="000000"/>
          <w:kern w:val="0"/>
          <w:sz w:val="22"/>
          <w:szCs w:val="22"/>
        </w:rPr>
        <w:t>e-mail</w:t>
      </w:r>
      <w:r w:rsidRPr="003C14DE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331C2" w14:textId="77777777" w:rsidR="00A2478F" w:rsidRDefault="00A2478F">
      <w:r>
        <w:separator/>
      </w:r>
    </w:p>
  </w:endnote>
  <w:endnote w:type="continuationSeparator" w:id="0">
    <w:p w14:paraId="140D4609" w14:textId="77777777" w:rsidR="00A2478F" w:rsidRDefault="00A24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232104" w14:textId="77777777" w:rsidR="00A2478F" w:rsidRDefault="00A2478F">
      <w:r>
        <w:separator/>
      </w:r>
    </w:p>
  </w:footnote>
  <w:footnote w:type="continuationSeparator" w:id="0">
    <w:p w14:paraId="2E6BA30F" w14:textId="77777777" w:rsidR="00A2478F" w:rsidRDefault="00A24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3FAA"/>
    <w:multiLevelType w:val="hybridMultilevel"/>
    <w:tmpl w:val="349A57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D9E2471"/>
    <w:multiLevelType w:val="hybridMultilevel"/>
    <w:tmpl w:val="80AE3A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18C4961"/>
    <w:multiLevelType w:val="hybridMultilevel"/>
    <w:tmpl w:val="A0A8C7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4A5762"/>
    <w:multiLevelType w:val="hybridMultilevel"/>
    <w:tmpl w:val="2F8EC5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0A64A02"/>
    <w:multiLevelType w:val="hybridMultilevel"/>
    <w:tmpl w:val="FAA4E6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1052643"/>
    <w:multiLevelType w:val="hybridMultilevel"/>
    <w:tmpl w:val="3BCEC1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7182825"/>
    <w:multiLevelType w:val="hybridMultilevel"/>
    <w:tmpl w:val="893C45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8E548F9"/>
    <w:multiLevelType w:val="hybridMultilevel"/>
    <w:tmpl w:val="756054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45B5D5B"/>
    <w:multiLevelType w:val="hybridMultilevel"/>
    <w:tmpl w:val="697066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7D37C11"/>
    <w:multiLevelType w:val="hybridMultilevel"/>
    <w:tmpl w:val="D534A6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62A654E9"/>
    <w:multiLevelType w:val="hybridMultilevel"/>
    <w:tmpl w:val="78B072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51074F2"/>
    <w:multiLevelType w:val="hybridMultilevel"/>
    <w:tmpl w:val="7B2AA0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BC828A3"/>
    <w:multiLevelType w:val="hybridMultilevel"/>
    <w:tmpl w:val="40D451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724F02A8"/>
    <w:multiLevelType w:val="hybridMultilevel"/>
    <w:tmpl w:val="2408A2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D847BC9"/>
    <w:multiLevelType w:val="hybridMultilevel"/>
    <w:tmpl w:val="3C2855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2"/>
  </w:num>
  <w:num w:numId="5">
    <w:abstractNumId w:val="1"/>
  </w:num>
  <w:num w:numId="6">
    <w:abstractNumId w:val="0"/>
  </w:num>
  <w:num w:numId="7">
    <w:abstractNumId w:val="4"/>
  </w:num>
  <w:num w:numId="8">
    <w:abstractNumId w:val="14"/>
  </w:num>
  <w:num w:numId="9">
    <w:abstractNumId w:val="5"/>
  </w:num>
  <w:num w:numId="10">
    <w:abstractNumId w:val="8"/>
  </w:num>
  <w:num w:numId="11">
    <w:abstractNumId w:val="11"/>
  </w:num>
  <w:num w:numId="12">
    <w:abstractNumId w:val="9"/>
  </w:num>
  <w:num w:numId="13">
    <w:abstractNumId w:val="3"/>
  </w:num>
  <w:num w:numId="14">
    <w:abstractNumId w:val="6"/>
  </w:num>
  <w:num w:numId="15">
    <w:abstractNumId w:val="16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</w:num>
  <w:num w:numId="19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WenChieh Yang">
    <w15:presenceInfo w15:providerId="None" w15:userId="WenChieh Ya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6098"/>
    <w:rsid w:val="00100B28"/>
    <w:rsid w:val="00103483"/>
    <w:rsid w:val="00107800"/>
    <w:rsid w:val="00107B4E"/>
    <w:rsid w:val="00107B5B"/>
    <w:rsid w:val="00111A56"/>
    <w:rsid w:val="00157CE5"/>
    <w:rsid w:val="00157EE6"/>
    <w:rsid w:val="001A660F"/>
    <w:rsid w:val="001A6A58"/>
    <w:rsid w:val="001B3306"/>
    <w:rsid w:val="001C0EB3"/>
    <w:rsid w:val="001D4825"/>
    <w:rsid w:val="001F7095"/>
    <w:rsid w:val="00216625"/>
    <w:rsid w:val="002246B2"/>
    <w:rsid w:val="002254BC"/>
    <w:rsid w:val="00235193"/>
    <w:rsid w:val="0025123F"/>
    <w:rsid w:val="002743E1"/>
    <w:rsid w:val="00283C9F"/>
    <w:rsid w:val="00297ADF"/>
    <w:rsid w:val="002A47AA"/>
    <w:rsid w:val="002C2F55"/>
    <w:rsid w:val="0031139B"/>
    <w:rsid w:val="00326AB5"/>
    <w:rsid w:val="00332071"/>
    <w:rsid w:val="0034071E"/>
    <w:rsid w:val="0034350B"/>
    <w:rsid w:val="00345F93"/>
    <w:rsid w:val="00346CAE"/>
    <w:rsid w:val="00365FC4"/>
    <w:rsid w:val="00373311"/>
    <w:rsid w:val="00374463"/>
    <w:rsid w:val="00376E83"/>
    <w:rsid w:val="003805CC"/>
    <w:rsid w:val="00397852"/>
    <w:rsid w:val="003C14DE"/>
    <w:rsid w:val="003D56E4"/>
    <w:rsid w:val="003E11BE"/>
    <w:rsid w:val="003E4BD1"/>
    <w:rsid w:val="00410DF0"/>
    <w:rsid w:val="0041575F"/>
    <w:rsid w:val="0041654B"/>
    <w:rsid w:val="0042619C"/>
    <w:rsid w:val="00441A9B"/>
    <w:rsid w:val="00456863"/>
    <w:rsid w:val="00474434"/>
    <w:rsid w:val="004977D9"/>
    <w:rsid w:val="004B762C"/>
    <w:rsid w:val="004C3EC3"/>
    <w:rsid w:val="004C62DD"/>
    <w:rsid w:val="004F3E46"/>
    <w:rsid w:val="0050606D"/>
    <w:rsid w:val="005169CB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1A5D"/>
    <w:rsid w:val="00656B4D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113FA"/>
    <w:rsid w:val="0082537A"/>
    <w:rsid w:val="00836F10"/>
    <w:rsid w:val="008371C9"/>
    <w:rsid w:val="00837548"/>
    <w:rsid w:val="00857AE5"/>
    <w:rsid w:val="008634D6"/>
    <w:rsid w:val="00863CDA"/>
    <w:rsid w:val="00882CE4"/>
    <w:rsid w:val="0089689C"/>
    <w:rsid w:val="008B689B"/>
    <w:rsid w:val="008C48D5"/>
    <w:rsid w:val="00905363"/>
    <w:rsid w:val="009110A4"/>
    <w:rsid w:val="00927315"/>
    <w:rsid w:val="00945102"/>
    <w:rsid w:val="009515A6"/>
    <w:rsid w:val="0095333F"/>
    <w:rsid w:val="0097693C"/>
    <w:rsid w:val="00985089"/>
    <w:rsid w:val="00995C71"/>
    <w:rsid w:val="00997699"/>
    <w:rsid w:val="009B0C56"/>
    <w:rsid w:val="009D1A33"/>
    <w:rsid w:val="009D6A49"/>
    <w:rsid w:val="009F5E6E"/>
    <w:rsid w:val="00A035DF"/>
    <w:rsid w:val="00A055DD"/>
    <w:rsid w:val="00A2478F"/>
    <w:rsid w:val="00A30935"/>
    <w:rsid w:val="00A936F3"/>
    <w:rsid w:val="00A94B8A"/>
    <w:rsid w:val="00AA4028"/>
    <w:rsid w:val="00AB45E4"/>
    <w:rsid w:val="00AE342C"/>
    <w:rsid w:val="00AE68F8"/>
    <w:rsid w:val="00AE7124"/>
    <w:rsid w:val="00AE71AD"/>
    <w:rsid w:val="00B10D06"/>
    <w:rsid w:val="00B2713E"/>
    <w:rsid w:val="00B32FA4"/>
    <w:rsid w:val="00B37CAB"/>
    <w:rsid w:val="00B6105D"/>
    <w:rsid w:val="00B64C78"/>
    <w:rsid w:val="00B67725"/>
    <w:rsid w:val="00B7584E"/>
    <w:rsid w:val="00B8684F"/>
    <w:rsid w:val="00B92456"/>
    <w:rsid w:val="00BB0293"/>
    <w:rsid w:val="00BF13E5"/>
    <w:rsid w:val="00C23BE6"/>
    <w:rsid w:val="00C330D4"/>
    <w:rsid w:val="00C61827"/>
    <w:rsid w:val="00C618B8"/>
    <w:rsid w:val="00C72B84"/>
    <w:rsid w:val="00C96B52"/>
    <w:rsid w:val="00CA154A"/>
    <w:rsid w:val="00CC68BE"/>
    <w:rsid w:val="00CD5CB6"/>
    <w:rsid w:val="00CE7974"/>
    <w:rsid w:val="00D03CAF"/>
    <w:rsid w:val="00D13ED6"/>
    <w:rsid w:val="00D27CE9"/>
    <w:rsid w:val="00D34E04"/>
    <w:rsid w:val="00D42027"/>
    <w:rsid w:val="00D436B5"/>
    <w:rsid w:val="00D608A2"/>
    <w:rsid w:val="00DE0445"/>
    <w:rsid w:val="00DF0DE2"/>
    <w:rsid w:val="00DF5198"/>
    <w:rsid w:val="00E029CD"/>
    <w:rsid w:val="00E12FEF"/>
    <w:rsid w:val="00E17824"/>
    <w:rsid w:val="00E21FE4"/>
    <w:rsid w:val="00E30B75"/>
    <w:rsid w:val="00E52156"/>
    <w:rsid w:val="00E74223"/>
    <w:rsid w:val="00EA4C12"/>
    <w:rsid w:val="00ED0469"/>
    <w:rsid w:val="00F027AF"/>
    <w:rsid w:val="00F062A6"/>
    <w:rsid w:val="00F43634"/>
    <w:rsid w:val="00F61CB0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6DBF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cmchen@sunrise.hk.edu.tw" TargetMode="External"/><Relationship Id="rId13" Type="http://schemas.openxmlformats.org/officeDocument/2006/relationships/hyperlink" Target="mailto:weibin@sunrise.hk.edu.tw" TargetMode="Externa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fc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cyang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570;&#40599;&#33775;%20kelly8206@yahoo.com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3944</Characters>
  <Application>Microsoft Office Word</Application>
  <DocSecurity>0</DocSecurity>
  <Lines>32</Lines>
  <Paragraphs>9</Paragraphs>
  <ScaleCrop>false</ScaleCrop>
  <Company>HOME</Company>
  <LinksUpToDate>false</LinksUpToDate>
  <CharactersWithSpaces>4626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3</cp:revision>
  <cp:lastPrinted>2020-08-12T03:49:00Z</cp:lastPrinted>
  <dcterms:created xsi:type="dcterms:W3CDTF">2020-08-18T02:29:00Z</dcterms:created>
  <dcterms:modified xsi:type="dcterms:W3CDTF">2020-08-18T03:05:00Z</dcterms:modified>
</cp:coreProperties>
</file>