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D5664" w14:textId="77777777" w:rsidR="008C146C" w:rsidRDefault="009D1A33" w:rsidP="008C146C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</w:t>
      </w:r>
      <w:r w:rsidR="00877C9F">
        <w:rPr>
          <w:rFonts w:hint="eastAsia"/>
          <w:sz w:val="36"/>
        </w:rPr>
        <w:t>1</w:t>
      </w:r>
      <w:r w:rsidR="00515C6F">
        <w:rPr>
          <w:rFonts w:hint="eastAsia"/>
          <w:sz w:val="36"/>
        </w:rPr>
        <w:t>2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14:paraId="0B780290" w14:textId="77777777" w:rsidR="008C146C" w:rsidRDefault="008C146C" w:rsidP="008C146C">
      <w:pPr>
        <w:spacing w:line="360" w:lineRule="exact"/>
        <w:rPr>
          <w:sz w:val="36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946"/>
        <w:gridCol w:w="784"/>
        <w:gridCol w:w="12"/>
        <w:gridCol w:w="1830"/>
        <w:gridCol w:w="709"/>
        <w:gridCol w:w="1720"/>
        <w:gridCol w:w="123"/>
        <w:gridCol w:w="631"/>
        <w:gridCol w:w="78"/>
        <w:gridCol w:w="1714"/>
      </w:tblGrid>
      <w:tr w:rsidR="008C146C" w14:paraId="6A1F5D00" w14:textId="77777777" w:rsidTr="00515C6F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14:paraId="160705B0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14:paraId="2671ED55" w14:textId="77777777" w:rsidR="008C146C" w:rsidRDefault="008C146C" w:rsidP="006D3C75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14:paraId="7BAA98C9" w14:textId="77777777" w:rsidR="008C146C" w:rsidRDefault="008C146C" w:rsidP="006D3C75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</w:t>
            </w:r>
            <w:r w:rsidR="008A4007">
              <w:rPr>
                <w:rFonts w:ascii="標楷體" w:hAnsi="標楷體" w:hint="eastAsia"/>
                <w:sz w:val="22"/>
                <w:szCs w:val="22"/>
              </w:rPr>
              <w:t>日期與</w:t>
            </w:r>
            <w:r>
              <w:rPr>
                <w:rFonts w:ascii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26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B45F17" w14:textId="77777777"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5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B0C9CC" w14:textId="77777777"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423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14:paraId="1D3A8C26" w14:textId="77777777" w:rsidR="008C146C" w:rsidRDefault="008C146C" w:rsidP="008C146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C班(B306教室)</w:t>
            </w:r>
          </w:p>
        </w:tc>
      </w:tr>
      <w:tr w:rsidR="008C146C" w14:paraId="2B13B3E7" w14:textId="77777777" w:rsidTr="00515C6F">
        <w:trPr>
          <w:trHeight w:val="182"/>
        </w:trPr>
        <w:tc>
          <w:tcPr>
            <w:tcW w:w="3152" w:type="dxa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503FC8FA" w14:textId="77777777" w:rsidR="008C146C" w:rsidRDefault="008C146C" w:rsidP="006D3C75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3A0E01F3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466DAD08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893D901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5AF8F80B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C50A16E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14:paraId="5C4DADDC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8C146C" w:rsidRPr="002905E9" w14:paraId="0C13DB25" w14:textId="77777777" w:rsidTr="00515C6F">
        <w:trPr>
          <w:trHeight w:val="82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2DE97CBC" w14:textId="77777777" w:rsidR="008C146C" w:rsidRDefault="00860184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.0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9</w:t>
            </w:r>
            <w:r>
              <w:rPr>
                <w:rFonts w:ascii="標楷體" w:hAnsi="標楷體" w:hint="eastAsia"/>
                <w:sz w:val="22"/>
                <w:szCs w:val="22"/>
              </w:rPr>
              <w:t>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23</w:t>
            </w:r>
          </w:p>
          <w:p w14:paraId="71630DA3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F2227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9DD010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4443E1DC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7B3C998C" w14:textId="77777777"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DB8DE3" w14:textId="77777777" w:rsidR="008C146C" w:rsidRPr="002905E9" w:rsidRDefault="00EA6F5D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(10)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27DF2B63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37903A59" w14:textId="77777777"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1B49D1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(19)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14:paraId="38EB9677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操治.小兒</w:t>
            </w:r>
          </w:p>
          <w:p w14:paraId="40F82E45" w14:textId="77777777"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8C146C" w:rsidRPr="002905E9" w14:paraId="7ED7152B" w14:textId="77777777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0CAD841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D73032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4A60CE4C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8C146C" w:rsidRPr="002905E9" w14:paraId="5C2F2624" w14:textId="77777777" w:rsidTr="00515C6F">
        <w:trPr>
          <w:trHeight w:val="978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C54117A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2F3CBA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98962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2D5837F7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操治.小兒</w:t>
            </w:r>
          </w:p>
          <w:p w14:paraId="2C67BD86" w14:textId="77777777" w:rsidR="008C146C" w:rsidRPr="00EA6F5D" w:rsidRDefault="00ED7BC5" w:rsidP="00EA6F5D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DE7966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(11)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BE40EFA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071F6D42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AF27AF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(20)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699252F1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2D84D6BF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</w:tr>
      <w:tr w:rsidR="008C146C" w:rsidRPr="002905E9" w14:paraId="53955E39" w14:textId="77777777" w:rsidTr="00515C6F">
        <w:trPr>
          <w:trHeight w:val="947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7D71B3B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323C6C58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53153180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(3)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6F18EAEA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14:paraId="29F91708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F569D8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(12)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08EA5871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操治.小兒</w:t>
            </w:r>
          </w:p>
          <w:p w14:paraId="214F99C8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CB4003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(21)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616368F6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14:paraId="3DBE9636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</w:tr>
      <w:tr w:rsidR="008C146C" w:rsidRPr="002905E9" w14:paraId="54AE5AFF" w14:textId="77777777" w:rsidTr="00515C6F">
        <w:trPr>
          <w:trHeight w:val="928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244C8AEC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.10.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14</w:t>
            </w:r>
          </w:p>
          <w:p w14:paraId="277A4DE3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AC240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CAE15A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(4)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6733F3D6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14:paraId="4F1E5725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0210B0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(13)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1C471F82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6F908375" w14:textId="77777777"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10196A" w14:textId="77777777"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(22)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14:paraId="02ABBF5E" w14:textId="77777777" w:rsidR="00ED7BC5" w:rsidRPr="00EA6F5D" w:rsidRDefault="00E74C23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11D9340C" w14:textId="77777777"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:rsidRPr="002905E9" w14:paraId="48FFD331" w14:textId="77777777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3FE5C0AE" w14:textId="77777777"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1D9718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463A6349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AD5C8E" w:rsidRPr="002905E9" w14:paraId="6B8B7B1C" w14:textId="77777777" w:rsidTr="00515C6F">
        <w:trPr>
          <w:trHeight w:val="1100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955D951" w14:textId="77777777" w:rsidR="00AD5C8E" w:rsidRPr="00107B5B" w:rsidRDefault="00AD5C8E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7EBC17" w14:textId="77777777"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272A8" w14:textId="77777777"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(5)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2F568A1" w14:textId="77777777" w:rsidR="00E74C23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5BBBBAE8" w14:textId="77777777" w:rsidR="00AD5C8E" w:rsidRPr="00EA6F5D" w:rsidRDefault="002569ED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FE4EFE" w14:textId="77777777"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(14)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762931A6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14:paraId="2562A32B" w14:textId="77777777" w:rsidR="00AD5C8E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1A77D2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(23)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16738CE8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69F15D0C" w14:textId="77777777"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</w:tr>
      <w:tr w:rsidR="00AD5C8E" w:rsidRPr="002905E9" w14:paraId="3CD60C38" w14:textId="77777777" w:rsidTr="00515C6F">
        <w:trPr>
          <w:trHeight w:val="105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60FED4A2" w14:textId="77777777" w:rsidR="00AD5C8E" w:rsidRPr="00107B5B" w:rsidRDefault="00AD5C8E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2B30479C" w14:textId="77777777"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7637EFB4" w14:textId="77777777"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(6)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AF3C9E5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14:paraId="5595399F" w14:textId="77777777" w:rsidR="00AD5C8E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D06406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(15)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D9A1D29" w14:textId="77777777" w:rsidR="00ED7BC5" w:rsidRPr="00EA6F5D" w:rsidRDefault="00E74C23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14:paraId="2C5D85B6" w14:textId="77777777"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DF6C77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(24)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0850C070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14:paraId="1CF34CCD" w14:textId="77777777"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</w:tr>
      <w:tr w:rsidR="008C146C" w:rsidRPr="002905E9" w14:paraId="6B75C413" w14:textId="77777777" w:rsidTr="00515C6F">
        <w:trPr>
          <w:trHeight w:val="105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9F9F93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.11.</w:t>
            </w:r>
            <w:r w:rsidR="00860184">
              <w:rPr>
                <w:rFonts w:ascii="標楷體" w:hAnsi="標楷體" w:hint="eastAsia"/>
                <w:sz w:val="22"/>
                <w:szCs w:val="22"/>
              </w:rPr>
              <w:t>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8</w:t>
            </w:r>
          </w:p>
          <w:p w14:paraId="58B9C56F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8170D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F944DC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(7)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72D37E6A" w14:textId="77777777"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36A5A830" w14:textId="77777777"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3200B3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(16)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75517C89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14:paraId="522385BC" w14:textId="77777777" w:rsidR="008C146C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CE61C7" w14:textId="77777777"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(25)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0389D907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基物.機能</w:t>
            </w:r>
          </w:p>
          <w:p w14:paraId="5A578AD4" w14:textId="77777777" w:rsidR="008C146C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</w:tr>
      <w:tr w:rsidR="008C146C" w:rsidRPr="002905E9" w14:paraId="5839753F" w14:textId="77777777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FFDAC" w14:textId="77777777"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E37132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14:paraId="347A7078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AD5C8E" w:rsidRPr="002905E9" w14:paraId="5FAF0CD9" w14:textId="77777777" w:rsidTr="00515C6F">
        <w:trPr>
          <w:trHeight w:val="101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3E0EF" w14:textId="77777777" w:rsidR="00AD5C8E" w:rsidRDefault="00AD5C8E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E8EBA5" w14:textId="77777777"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A4E2F8" w14:textId="77777777" w:rsidR="00AD5C8E" w:rsidRPr="002905E9" w:rsidRDefault="00515C6F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(8)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01A42F9F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基物.機能</w:t>
            </w:r>
          </w:p>
          <w:p w14:paraId="12C38CFA" w14:textId="77777777"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041EB9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(17)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001B84A0" w14:textId="77777777"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3ABBAF17" w14:textId="77777777"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38CB57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(26)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16DDA37F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14:paraId="4FD5FF46" w14:textId="77777777"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</w:tr>
      <w:tr w:rsidR="00AD5C8E" w:rsidRPr="002905E9" w14:paraId="539663BB" w14:textId="77777777" w:rsidTr="00515C6F">
        <w:trPr>
          <w:trHeight w:val="1156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CDAAA" w14:textId="77777777" w:rsidR="00AD5C8E" w:rsidRDefault="00AD5C8E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D92F0" w14:textId="77777777"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EAB93D" w14:textId="77777777" w:rsidR="00AD5C8E" w:rsidRPr="002905E9" w:rsidRDefault="00515C6F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(9)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73D1078A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14:paraId="351B23AF" w14:textId="77777777"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34AF70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(18)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193B44BD" w14:textId="77777777"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基物.機能</w:t>
            </w:r>
          </w:p>
          <w:p w14:paraId="11C8D39D" w14:textId="77777777"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6AF66A" w14:textId="77777777"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(27)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14:paraId="027C2C2F" w14:textId="77777777"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14:paraId="70B7BB39" w14:textId="77777777"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RPr="002905E9" w14:paraId="66D2F924" w14:textId="77777777" w:rsidTr="00515C6F">
        <w:trPr>
          <w:trHeight w:val="1275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7CEE99" w14:textId="77777777"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A527B" w14:textId="77777777"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9AE590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3D65BDF3" w14:textId="77777777"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0334D7B1" w14:textId="77777777"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434E8F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14:paraId="3A2992B4" w14:textId="77777777"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67EDCA32" w14:textId="77777777"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72D2F5" w14:textId="77777777"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14:paraId="5813BEF8" w14:textId="77777777"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14:paraId="08921241" w14:textId="77777777"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14:paraId="25584179" w14:textId="77777777" w:rsidTr="00CC7FE6">
        <w:trPr>
          <w:trHeight w:val="1267"/>
        </w:trPr>
        <w:tc>
          <w:tcPr>
            <w:tcW w:w="10753" w:type="dxa"/>
            <w:gridSpan w:val="11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14:paraId="46ACB664" w14:textId="77777777" w:rsidR="002905E9" w:rsidRPr="00BB61EF" w:rsidRDefault="00ED7BC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hint="eastAsia"/>
                <w:sz w:val="22"/>
                <w:szCs w:val="22"/>
              </w:rPr>
              <w:t>呂麗華</w:t>
            </w:r>
            <w:r w:rsidR="002905E9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hint="eastAsia"/>
                <w:sz w:val="22"/>
                <w:szCs w:val="22"/>
              </w:rPr>
              <w:t xml:space="preserve">                  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BB61EF"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>楊文傑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7" w:history="1">
              <w:r w:rsidR="008A4007"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wcyang@sunrise.hk.edu.tw</w:t>
              </w:r>
            </w:hyperlink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>郭芳娟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8" w:history="1">
              <w:r w:rsidR="008A4007"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kfc@sunrise.hk.edu.tw</w:t>
              </w:r>
            </w:hyperlink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</w:t>
            </w:r>
          </w:p>
          <w:p w14:paraId="6ADDEBC6" w14:textId="77777777" w:rsidR="008A4007" w:rsidRPr="00BB61EF" w:rsidRDefault="008A4007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黃維彬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9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weibin@sunrise.hk.edu.tw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BB61EF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吳錫昆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0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skwu@sunrise.hk.edu.tw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鄭湘君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stpt@sunrise.hk.edu.tw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</w:t>
            </w:r>
          </w:p>
          <w:p w14:paraId="5EAAF5C7" w14:textId="77777777" w:rsidR="008C146C" w:rsidRPr="00BB61EF" w:rsidRDefault="008C146C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陳志鳴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2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vcmchen@sunrise.hk.edu.tw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8A4007"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>陳佳琳</w:t>
            </w:r>
            <w:r w:rsidR="008A4007"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="008A4007" w:rsidRPr="00BB61EF">
              <w:rPr>
                <w:rStyle w:val="a6"/>
                <w:rFonts w:asciiTheme="minorHAnsi" w:hAnsiTheme="minorHAnsi"/>
                <w:sz w:val="22"/>
                <w:szCs w:val="22"/>
              </w:rPr>
              <w:t>chialin@hk.edu.tw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      </w:t>
            </w:r>
            <w:r w:rsidRPr="00BB61EF">
              <w:rPr>
                <w:rStyle w:val="a6"/>
                <w:rFonts w:asciiTheme="minorHAnsi" w:hAnsiTheme="minorHAnsi"/>
                <w:color w:val="auto"/>
                <w:sz w:val="22"/>
                <w:szCs w:val="22"/>
                <w:u w:val="none"/>
              </w:rPr>
              <w:t>賴建宏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white-lai@hotmail.com.tw     </w:t>
            </w:r>
          </w:p>
          <w:p w14:paraId="5FA3AE08" w14:textId="77777777" w:rsidR="008C146C" w:rsidRPr="00BB61EF" w:rsidRDefault="008C146C" w:rsidP="008A4007">
            <w:pPr>
              <w:spacing w:line="240" w:lineRule="exact"/>
              <w:rPr>
                <w:rFonts w:asciiTheme="minorHAnsi" w:hAnsiTheme="minorHAnsi"/>
                <w:sz w:val="22"/>
                <w:szCs w:val="22"/>
                <w:highlight w:val="yellow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     </w:t>
            </w:r>
          </w:p>
        </w:tc>
      </w:tr>
    </w:tbl>
    <w:p w14:paraId="45D48D42" w14:textId="77777777" w:rsidR="008C146C" w:rsidRDefault="008C146C" w:rsidP="008C146C">
      <w:pPr>
        <w:spacing w:line="360" w:lineRule="exact"/>
        <w:rPr>
          <w:sz w:val="36"/>
        </w:rPr>
      </w:pPr>
    </w:p>
    <w:p w14:paraId="063BEFB4" w14:textId="77777777" w:rsidR="00AD5C8E" w:rsidRPr="00BB61EF" w:rsidRDefault="00AD5C8E" w:rsidP="008C146C">
      <w:pPr>
        <w:spacing w:line="360" w:lineRule="exact"/>
        <w:rPr>
          <w:sz w:val="36"/>
        </w:rPr>
      </w:pPr>
    </w:p>
    <w:p w14:paraId="44676DE2" w14:textId="73E4BC2A"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 w:rsidR="00877C9F">
        <w:rPr>
          <w:rFonts w:hint="eastAsia"/>
          <w:b/>
          <w:color w:val="000000"/>
          <w:kern w:val="0"/>
          <w:sz w:val="32"/>
          <w:szCs w:val="32"/>
        </w:rPr>
        <w:t>1</w:t>
      </w:r>
      <w:r w:rsidR="00EA6F5D">
        <w:rPr>
          <w:rFonts w:hint="eastAsia"/>
          <w:b/>
          <w:color w:val="000000"/>
          <w:kern w:val="0"/>
          <w:sz w:val="32"/>
          <w:szCs w:val="32"/>
        </w:rPr>
        <w:t>2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A73AB9">
        <w:rPr>
          <w:rFonts w:hint="eastAsia"/>
          <w:b/>
          <w:color w:val="000000"/>
          <w:kern w:val="0"/>
          <w:sz w:val="32"/>
          <w:szCs w:val="32"/>
          <w:u w:val="single"/>
        </w:rPr>
        <w:t>楊文傑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AD5C8E" w:rsidRPr="00AD5C8E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14:paraId="4EEF585C" w14:textId="77777777"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(</w:t>
      </w:r>
      <w:r w:rsidR="002905E9" w:rsidRPr="002905E9">
        <w:rPr>
          <w:b/>
          <w:color w:val="FF0000"/>
          <w:sz w:val="40"/>
          <w:highlight w:val="yellow"/>
          <w:u w:val="single"/>
        </w:rPr>
        <w:t>專題報告中必須有一個臨床實務的範例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)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6"/>
        <w:gridCol w:w="1989"/>
        <w:gridCol w:w="7128"/>
      </w:tblGrid>
      <w:tr w:rsidR="00560777" w:rsidRPr="005E65D9" w14:paraId="3C86FA46" w14:textId="77777777" w:rsidTr="00AE342C">
        <w:tc>
          <w:tcPr>
            <w:tcW w:w="10593" w:type="dxa"/>
            <w:gridSpan w:val="3"/>
            <w:shd w:val="clear" w:color="auto" w:fill="auto"/>
          </w:tcPr>
          <w:p w14:paraId="4F1D926B" w14:textId="77777777" w:rsidR="00560777" w:rsidRPr="005E65D9" w:rsidRDefault="00AE342C" w:rsidP="00515C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2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(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0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9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23)(10.14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)(11.1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8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)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  <w:r w:rsidR="00485213"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</w:tr>
      <w:tr w:rsidR="00B67725" w:rsidRPr="00B67725" w14:paraId="05310F13" w14:textId="77777777" w:rsidTr="00656A2A">
        <w:tc>
          <w:tcPr>
            <w:tcW w:w="1476" w:type="dxa"/>
            <w:shd w:val="clear" w:color="auto" w:fill="auto"/>
          </w:tcPr>
          <w:p w14:paraId="213C1C62" w14:textId="77777777"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1989" w:type="dxa"/>
            <w:shd w:val="clear" w:color="auto" w:fill="auto"/>
          </w:tcPr>
          <w:p w14:paraId="1A19A3FC" w14:textId="77777777"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7128" w:type="dxa"/>
            <w:shd w:val="clear" w:color="auto" w:fill="auto"/>
          </w:tcPr>
          <w:p w14:paraId="64B4BFDB" w14:textId="77777777"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656A2A" w:rsidRPr="00B67725" w14:paraId="6593AC4A" w14:textId="77777777" w:rsidTr="00656A2A">
        <w:tc>
          <w:tcPr>
            <w:tcW w:w="1476" w:type="dxa"/>
            <w:shd w:val="clear" w:color="auto" w:fill="auto"/>
            <w:vAlign w:val="center"/>
          </w:tcPr>
          <w:p w14:paraId="461C0F90" w14:textId="50F0F59E" w:rsidR="00656A2A" w:rsidRPr="00094277" w:rsidRDefault="00656A2A" w:rsidP="00656A2A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  <w:szCs w:val="22"/>
              </w:rPr>
            </w:pPr>
            <w:r w:rsidRPr="00094277">
              <w:rPr>
                <w:rFonts w:ascii="標楷體" w:hAnsi="標楷體" w:hint="eastAsia"/>
              </w:rPr>
              <w:t>李佳葳</w:t>
            </w:r>
          </w:p>
        </w:tc>
        <w:tc>
          <w:tcPr>
            <w:tcW w:w="1989" w:type="dxa"/>
            <w:shd w:val="clear" w:color="auto" w:fill="auto"/>
            <w:vAlign w:val="center"/>
          </w:tcPr>
          <w:p w14:paraId="3D8DE1FA" w14:textId="470B8D7B" w:rsidR="00656A2A" w:rsidRPr="00737272" w:rsidRDefault="00656A2A" w:rsidP="00656A2A">
            <w:r>
              <w:t>Geriatric fall</w:t>
            </w:r>
            <w:r w:rsidRPr="005E5128">
              <w:rPr>
                <w:vertAlign w:val="superscript"/>
              </w:rPr>
              <w:t>24,25</w:t>
            </w:r>
          </w:p>
        </w:tc>
        <w:tc>
          <w:tcPr>
            <w:tcW w:w="7128" w:type="dxa"/>
            <w:shd w:val="clear" w:color="auto" w:fill="auto"/>
          </w:tcPr>
          <w:p w14:paraId="213F94C8" w14:textId="77777777" w:rsidR="00656A2A" w:rsidRDefault="00656A2A" w:rsidP="00656A2A">
            <w:pPr>
              <w:pStyle w:val="a7"/>
              <w:numPr>
                <w:ilvl w:val="0"/>
                <w:numId w:val="11"/>
              </w:numPr>
              <w:ind w:leftChars="0" w:left="284" w:hanging="284"/>
            </w:pPr>
            <w:r>
              <w:t>Prevalence of geriatric fall</w:t>
            </w:r>
          </w:p>
          <w:p w14:paraId="1F3B821E" w14:textId="77777777" w:rsidR="00656A2A" w:rsidRDefault="00656A2A" w:rsidP="00656A2A">
            <w:pPr>
              <w:pStyle w:val="a7"/>
              <w:numPr>
                <w:ilvl w:val="0"/>
                <w:numId w:val="11"/>
              </w:numPr>
              <w:ind w:leftChars="0" w:left="284" w:hanging="284"/>
            </w:pPr>
            <w:r>
              <w:t>Intrinsic and extrinsic risk factors</w:t>
            </w:r>
          </w:p>
          <w:p w14:paraId="48FB7AFC" w14:textId="77777777" w:rsidR="00656A2A" w:rsidRDefault="00656A2A" w:rsidP="00656A2A">
            <w:pPr>
              <w:pStyle w:val="a7"/>
              <w:numPr>
                <w:ilvl w:val="0"/>
                <w:numId w:val="11"/>
              </w:numPr>
              <w:ind w:leftChars="0" w:left="284" w:hanging="284"/>
            </w:pPr>
            <w:r>
              <w:t>Assessment of fall risk</w:t>
            </w:r>
            <w:r>
              <w:rPr>
                <w:rFonts w:hint="eastAsia"/>
              </w:rPr>
              <w:t>s</w:t>
            </w:r>
          </w:p>
          <w:p w14:paraId="72A9F753" w14:textId="77777777" w:rsidR="00656A2A" w:rsidRDefault="00656A2A" w:rsidP="00656A2A">
            <w:pPr>
              <w:pStyle w:val="a7"/>
              <w:numPr>
                <w:ilvl w:val="0"/>
                <w:numId w:val="10"/>
              </w:numPr>
              <w:ind w:leftChars="0" w:left="284" w:hanging="284"/>
            </w:pPr>
            <w:r>
              <w:t>Interventions for fall prevention</w:t>
            </w:r>
          </w:p>
          <w:p w14:paraId="0723056C" w14:textId="7D822CED" w:rsidR="00656A2A" w:rsidRPr="00B67725" w:rsidRDefault="00656A2A" w:rsidP="00656A2A">
            <w:pPr>
              <w:pStyle w:val="a7"/>
              <w:numPr>
                <w:ilvl w:val="0"/>
                <w:numId w:val="3"/>
              </w:numPr>
              <w:ind w:leftChars="0" w:left="284" w:hanging="284"/>
            </w:pPr>
            <w:r>
              <w:rPr>
                <w:rFonts w:hint="eastAsia"/>
              </w:rPr>
              <w:t>實務範例：請以自己臨床高跌倒風險個案為對象，拍攝評估或治療過程，分析如何將報告的內容應用於臨床服務中。</w:t>
            </w:r>
          </w:p>
        </w:tc>
      </w:tr>
      <w:tr w:rsidR="0024020B" w:rsidRPr="00B67725" w14:paraId="4CCAB67E" w14:textId="77777777" w:rsidTr="00656A2A">
        <w:tc>
          <w:tcPr>
            <w:tcW w:w="1476" w:type="dxa"/>
            <w:shd w:val="clear" w:color="auto" w:fill="auto"/>
            <w:vAlign w:val="center"/>
          </w:tcPr>
          <w:p w14:paraId="6D458B97" w14:textId="4E62FBDC" w:rsidR="0024020B" w:rsidRPr="00094277" w:rsidRDefault="0024020B" w:rsidP="0024020B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  <w:szCs w:val="22"/>
              </w:rPr>
            </w:pPr>
            <w:r w:rsidRPr="00094277">
              <w:rPr>
                <w:rFonts w:ascii="標楷體" w:hAnsi="標楷體" w:hint="eastAsia"/>
              </w:rPr>
              <w:t>林佳蓁</w:t>
            </w:r>
          </w:p>
        </w:tc>
        <w:tc>
          <w:tcPr>
            <w:tcW w:w="1989" w:type="dxa"/>
            <w:shd w:val="clear" w:color="auto" w:fill="auto"/>
            <w:vAlign w:val="center"/>
          </w:tcPr>
          <w:p w14:paraId="20091199" w14:textId="4664FDC4" w:rsidR="0024020B" w:rsidRPr="00737272" w:rsidRDefault="0024020B" w:rsidP="0024020B">
            <w:r>
              <w:rPr>
                <w:rFonts w:hint="eastAsia"/>
              </w:rPr>
              <w:t>S</w:t>
            </w:r>
            <w:r>
              <w:t>ensitivity and specificity</w:t>
            </w:r>
            <w:r w:rsidRPr="00FF373A">
              <w:rPr>
                <w:vertAlign w:val="superscript"/>
              </w:rPr>
              <w:t>13,14</w:t>
            </w:r>
          </w:p>
        </w:tc>
        <w:tc>
          <w:tcPr>
            <w:tcW w:w="7128" w:type="dxa"/>
            <w:shd w:val="clear" w:color="auto" w:fill="auto"/>
          </w:tcPr>
          <w:p w14:paraId="2B680FB0" w14:textId="77777777" w:rsidR="0024020B" w:rsidRDefault="0024020B" w:rsidP="0024020B">
            <w:pPr>
              <w:pStyle w:val="a7"/>
              <w:numPr>
                <w:ilvl w:val="0"/>
                <w:numId w:val="6"/>
              </w:numPr>
              <w:ind w:leftChars="0" w:left="284" w:hanging="284"/>
            </w:pPr>
            <w:r>
              <w:rPr>
                <w:rFonts w:hint="eastAsia"/>
              </w:rPr>
              <w:t>Se</w:t>
            </w:r>
            <w:r>
              <w:t>nsitivity, specificity, positive predictive value, and negative predictive value</w:t>
            </w:r>
          </w:p>
          <w:p w14:paraId="522E915A" w14:textId="77777777" w:rsidR="0024020B" w:rsidRDefault="0024020B" w:rsidP="0024020B">
            <w:pPr>
              <w:pStyle w:val="a7"/>
              <w:numPr>
                <w:ilvl w:val="0"/>
                <w:numId w:val="6"/>
              </w:numPr>
              <w:ind w:leftChars="0" w:left="284" w:hanging="284"/>
            </w:pPr>
            <w:r>
              <w:rPr>
                <w:rFonts w:hint="eastAsia"/>
              </w:rPr>
              <w:t>D</w:t>
            </w:r>
            <w:r>
              <w:t>iagnostic vs. screening test</w:t>
            </w:r>
            <w:r>
              <w:rPr>
                <w:rFonts w:hint="eastAsia"/>
              </w:rPr>
              <w:t xml:space="preserve"> </w:t>
            </w:r>
          </w:p>
          <w:p w14:paraId="5F8B0F4C" w14:textId="77777777" w:rsidR="0024020B" w:rsidRDefault="0024020B" w:rsidP="0024020B">
            <w:pPr>
              <w:pStyle w:val="a7"/>
              <w:numPr>
                <w:ilvl w:val="0"/>
                <w:numId w:val="6"/>
              </w:numPr>
              <w:ind w:leftChars="0" w:left="284" w:hanging="284"/>
            </w:pPr>
            <w:r>
              <w:rPr>
                <w:rFonts w:hint="eastAsia"/>
              </w:rPr>
              <w:t>ROC</w:t>
            </w:r>
            <w:r>
              <w:t>, parameters and interpretation</w:t>
            </w:r>
          </w:p>
          <w:p w14:paraId="16F4EA3C" w14:textId="74D6BC22" w:rsidR="0024020B" w:rsidRPr="00B67725" w:rsidRDefault="0024020B" w:rsidP="0024020B">
            <w:pPr>
              <w:pStyle w:val="a7"/>
              <w:numPr>
                <w:ilvl w:val="0"/>
                <w:numId w:val="4"/>
              </w:numPr>
              <w:ind w:leftChars="0" w:left="284" w:hanging="284"/>
            </w:pPr>
            <w:r>
              <w:rPr>
                <w:rFonts w:hint="eastAsia"/>
              </w:rPr>
              <w:t>實務範例：請選擇一篇主題與物理治療相關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如跌倒、</w:t>
            </w:r>
            <w:r>
              <w:rPr>
                <w:rFonts w:hint="eastAsia"/>
              </w:rPr>
              <w:t>A</w:t>
            </w:r>
            <w:r>
              <w:t>CL</w:t>
            </w:r>
            <w:r>
              <w:rPr>
                <w:rFonts w:hint="eastAsia"/>
              </w:rPr>
              <w:t>傷害…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，統計使用敏感度、特異度…</w:t>
            </w:r>
            <w:r>
              <w:rPr>
                <w:rFonts w:hint="eastAsia"/>
              </w:rPr>
              <w:t>ROC</w:t>
            </w:r>
            <w:r>
              <w:rPr>
                <w:rFonts w:hint="eastAsia"/>
              </w:rPr>
              <w:t>等檢定，介紹研究內容。</w:t>
            </w:r>
          </w:p>
        </w:tc>
      </w:tr>
      <w:tr w:rsidR="0024020B" w:rsidRPr="00B67725" w14:paraId="18B601CA" w14:textId="77777777" w:rsidTr="00656A2A">
        <w:tc>
          <w:tcPr>
            <w:tcW w:w="1476" w:type="dxa"/>
            <w:shd w:val="clear" w:color="auto" w:fill="auto"/>
            <w:vAlign w:val="center"/>
          </w:tcPr>
          <w:p w14:paraId="17C7F08B" w14:textId="379DF76A" w:rsidR="0024020B" w:rsidRPr="00094277" w:rsidRDefault="0024020B" w:rsidP="0024020B">
            <w:pPr>
              <w:jc w:val="center"/>
              <w:rPr>
                <w:rFonts w:ascii="標楷體" w:hAnsi="標楷體"/>
              </w:rPr>
            </w:pPr>
            <w:r w:rsidRPr="00094277"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張慈安</w:t>
            </w:r>
          </w:p>
        </w:tc>
        <w:tc>
          <w:tcPr>
            <w:tcW w:w="1989" w:type="dxa"/>
            <w:shd w:val="clear" w:color="auto" w:fill="auto"/>
            <w:vAlign w:val="center"/>
          </w:tcPr>
          <w:p w14:paraId="6C63C622" w14:textId="422968E3" w:rsidR="0024020B" w:rsidRPr="00B1008D" w:rsidRDefault="0024020B" w:rsidP="0024020B">
            <w:r>
              <w:t>Motor control: Peripheralism and centralism</w:t>
            </w:r>
            <w:r w:rsidRPr="006A1DA0">
              <w:rPr>
                <w:rFonts w:hint="eastAsia"/>
                <w:vertAlign w:val="superscript"/>
              </w:rPr>
              <w:t>1</w:t>
            </w:r>
            <w:r w:rsidRPr="006A1DA0">
              <w:rPr>
                <w:vertAlign w:val="superscript"/>
              </w:rPr>
              <w:t>-4</w:t>
            </w:r>
          </w:p>
        </w:tc>
        <w:tc>
          <w:tcPr>
            <w:tcW w:w="7128" w:type="dxa"/>
            <w:shd w:val="clear" w:color="auto" w:fill="auto"/>
          </w:tcPr>
          <w:p w14:paraId="49A99BF7" w14:textId="25E732DA" w:rsidR="0024020B" w:rsidRDefault="0024020B" w:rsidP="0024020B">
            <w:pPr>
              <w:pStyle w:val="a7"/>
              <w:numPr>
                <w:ilvl w:val="0"/>
                <w:numId w:val="9"/>
              </w:numPr>
              <w:ind w:leftChars="0" w:left="284" w:hanging="284"/>
            </w:pPr>
            <w:r>
              <w:rPr>
                <w:rFonts w:hint="eastAsia"/>
              </w:rPr>
              <w:t>反射鏈理論</w:t>
            </w:r>
            <w:r>
              <w:t>(reflex chaining theory)</w:t>
            </w:r>
            <w:r>
              <w:rPr>
                <w:rFonts w:hint="eastAsia"/>
              </w:rPr>
              <w:t>、</w:t>
            </w:r>
          </w:p>
          <w:p w14:paraId="0AD121DC" w14:textId="77777777" w:rsidR="0024020B" w:rsidRDefault="0024020B" w:rsidP="0024020B">
            <w:pPr>
              <w:pStyle w:val="a7"/>
              <w:numPr>
                <w:ilvl w:val="0"/>
                <w:numId w:val="9"/>
              </w:numPr>
              <w:ind w:leftChars="0" w:left="284" w:hanging="284"/>
            </w:pPr>
            <w:r>
              <w:rPr>
                <w:rFonts w:hint="eastAsia"/>
              </w:rPr>
              <w:t>階層理論</w:t>
            </w:r>
            <w:r>
              <w:t>(hierarchical theory)</w:t>
            </w:r>
          </w:p>
          <w:p w14:paraId="140CA135" w14:textId="77777777" w:rsidR="0024020B" w:rsidRDefault="0024020B" w:rsidP="0024020B">
            <w:pPr>
              <w:pStyle w:val="a7"/>
              <w:numPr>
                <w:ilvl w:val="0"/>
                <w:numId w:val="9"/>
              </w:numPr>
              <w:ind w:leftChars="0" w:left="284" w:hanging="284"/>
            </w:pPr>
            <w:r>
              <w:rPr>
                <w:rFonts w:hint="eastAsia"/>
              </w:rPr>
              <w:t>動作程式</w:t>
            </w:r>
            <w:r>
              <w:t>(motor program)</w:t>
            </w:r>
          </w:p>
          <w:p w14:paraId="43912F24" w14:textId="77777777" w:rsidR="0024020B" w:rsidRDefault="0024020B" w:rsidP="0024020B">
            <w:pPr>
              <w:pStyle w:val="a7"/>
              <w:numPr>
                <w:ilvl w:val="0"/>
                <w:numId w:val="9"/>
              </w:numPr>
              <w:ind w:leftChars="0" w:left="284" w:hanging="284"/>
            </w:pPr>
            <w:r>
              <w:rPr>
                <w:rFonts w:hint="eastAsia"/>
              </w:rPr>
              <w:t>中央形式產生器</w:t>
            </w:r>
            <w:r>
              <w:t>(central pattern generator)</w:t>
            </w:r>
          </w:p>
          <w:p w14:paraId="4AB4E4B0" w14:textId="33CA5D75" w:rsidR="0024020B" w:rsidRPr="00B67725" w:rsidRDefault="0024020B" w:rsidP="0024020B">
            <w:pPr>
              <w:pStyle w:val="a7"/>
              <w:numPr>
                <w:ilvl w:val="0"/>
                <w:numId w:val="5"/>
              </w:numPr>
              <w:ind w:leftChars="0" w:left="284" w:hanging="284"/>
            </w:pPr>
            <w:r>
              <w:rPr>
                <w:rFonts w:hint="eastAsia"/>
              </w:rPr>
              <w:t>實務範例：請以自己臨床治療的個案為對象，拍攝治療過程，並分析當中如何應用周邊或中樞理論。</w:t>
            </w:r>
          </w:p>
        </w:tc>
      </w:tr>
      <w:tr w:rsidR="00025794" w:rsidRPr="005E65D9" w14:paraId="31BF189E" w14:textId="77777777" w:rsidTr="00AE342C">
        <w:tc>
          <w:tcPr>
            <w:tcW w:w="10593" w:type="dxa"/>
            <w:gridSpan w:val="3"/>
            <w:shd w:val="clear" w:color="auto" w:fill="auto"/>
          </w:tcPr>
          <w:p w14:paraId="66B46622" w14:textId="77777777" w:rsidR="00025794" w:rsidRPr="005E65D9" w:rsidRDefault="00025794" w:rsidP="00515C6F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 xml:space="preserve">112.(09.23)(10.14)(11.18) 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12:30-14:30</w:t>
            </w:r>
          </w:p>
        </w:tc>
      </w:tr>
      <w:tr w:rsidR="00025794" w:rsidRPr="00B67725" w14:paraId="3DC97025" w14:textId="77777777" w:rsidTr="00656A2A">
        <w:tc>
          <w:tcPr>
            <w:tcW w:w="1476" w:type="dxa"/>
            <w:shd w:val="clear" w:color="auto" w:fill="auto"/>
          </w:tcPr>
          <w:p w14:paraId="0B203F51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1989" w:type="dxa"/>
            <w:shd w:val="clear" w:color="auto" w:fill="auto"/>
          </w:tcPr>
          <w:p w14:paraId="6F29B8B3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7128" w:type="dxa"/>
            <w:shd w:val="clear" w:color="auto" w:fill="auto"/>
          </w:tcPr>
          <w:p w14:paraId="2E9FA6A9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656A2A" w:rsidRPr="00B67725" w14:paraId="72ED6C03" w14:textId="77777777" w:rsidTr="00656A2A">
        <w:tc>
          <w:tcPr>
            <w:tcW w:w="1476" w:type="dxa"/>
            <w:shd w:val="clear" w:color="auto" w:fill="auto"/>
            <w:vAlign w:val="center"/>
          </w:tcPr>
          <w:p w14:paraId="73E0119B" w14:textId="4D2D98C4" w:rsidR="00656A2A" w:rsidRPr="00094277" w:rsidRDefault="00656A2A" w:rsidP="00656A2A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  <w:szCs w:val="22"/>
              </w:rPr>
            </w:pPr>
            <w:r w:rsidRPr="00094277">
              <w:rPr>
                <w:rFonts w:ascii="標楷體" w:hAnsi="標楷體" w:hint="eastAsia"/>
              </w:rPr>
              <w:t>廖敏晴</w:t>
            </w:r>
          </w:p>
        </w:tc>
        <w:tc>
          <w:tcPr>
            <w:tcW w:w="1989" w:type="dxa"/>
            <w:shd w:val="clear" w:color="auto" w:fill="auto"/>
            <w:vAlign w:val="center"/>
          </w:tcPr>
          <w:p w14:paraId="76106329" w14:textId="694A7F5A" w:rsidR="00656A2A" w:rsidRPr="00B1008D" w:rsidRDefault="00656A2A" w:rsidP="00656A2A">
            <w:r w:rsidRPr="00AC79BC">
              <w:t>Dementia</w:t>
            </w:r>
            <w:r w:rsidRPr="006A1DA0">
              <w:rPr>
                <w:vertAlign w:val="superscript"/>
              </w:rPr>
              <w:t>8-12</w:t>
            </w:r>
          </w:p>
        </w:tc>
        <w:tc>
          <w:tcPr>
            <w:tcW w:w="7128" w:type="dxa"/>
            <w:shd w:val="clear" w:color="auto" w:fill="auto"/>
          </w:tcPr>
          <w:p w14:paraId="6A048BF7" w14:textId="77777777" w:rsidR="00656A2A" w:rsidRDefault="00656A2A" w:rsidP="00656A2A">
            <w:pPr>
              <w:pStyle w:val="a7"/>
              <w:numPr>
                <w:ilvl w:val="0"/>
                <w:numId w:val="5"/>
              </w:numPr>
              <w:ind w:leftChars="0" w:left="284" w:hanging="284"/>
            </w:pPr>
            <w:r>
              <w:t>Types of dementia</w:t>
            </w:r>
          </w:p>
          <w:p w14:paraId="4B7A6EA0" w14:textId="77777777" w:rsidR="00656A2A" w:rsidRDefault="00656A2A" w:rsidP="00656A2A">
            <w:pPr>
              <w:pStyle w:val="a7"/>
              <w:numPr>
                <w:ilvl w:val="0"/>
                <w:numId w:val="5"/>
              </w:numPr>
              <w:ind w:leftChars="0" w:left="284" w:hanging="284"/>
            </w:pPr>
            <w:r>
              <w:t>Symptoms</w:t>
            </w:r>
            <w:r>
              <w:rPr>
                <w:rFonts w:hint="eastAsia"/>
              </w:rPr>
              <w:t>,</w:t>
            </w:r>
            <w:r>
              <w:t xml:space="preserve"> signs, and assessment</w:t>
            </w:r>
          </w:p>
          <w:p w14:paraId="32F2DF8B" w14:textId="77777777" w:rsidR="00656A2A" w:rsidRDefault="00656A2A" w:rsidP="00656A2A">
            <w:pPr>
              <w:pStyle w:val="a7"/>
              <w:numPr>
                <w:ilvl w:val="0"/>
                <w:numId w:val="5"/>
              </w:numPr>
              <w:ind w:leftChars="0" w:left="284" w:hanging="284"/>
            </w:pPr>
            <w:r>
              <w:rPr>
                <w:rFonts w:hint="eastAsia"/>
              </w:rPr>
              <w:t>I</w:t>
            </w:r>
            <w:r>
              <w:t>ntervention strategies and guidelines</w:t>
            </w:r>
          </w:p>
          <w:p w14:paraId="6DB925D6" w14:textId="2A76B528" w:rsidR="00656A2A" w:rsidRPr="00D1095F" w:rsidRDefault="00656A2A" w:rsidP="00656A2A">
            <w:pPr>
              <w:pStyle w:val="a7"/>
              <w:numPr>
                <w:ilvl w:val="0"/>
                <w:numId w:val="7"/>
              </w:numPr>
              <w:ind w:leftChars="0" w:left="284" w:hanging="284"/>
            </w:pPr>
            <w:r>
              <w:rPr>
                <w:rFonts w:hint="eastAsia"/>
              </w:rPr>
              <w:t>實務範例：請以自己臨床治療的失認知症個案為對象，拍攝評估或治療過程，分析如何將報告的內容應用於臨床服務中；或從</w:t>
            </w:r>
            <w:r>
              <w:rPr>
                <w:rFonts w:hint="eastAsia"/>
              </w:rPr>
              <w:t>YT</w:t>
            </w:r>
            <w:r>
              <w:rPr>
                <w:rFonts w:hint="eastAsia"/>
              </w:rPr>
              <w:t>中尋找適當長度的個案影片，以報告內容分析、設計適用的訓練。</w:t>
            </w:r>
          </w:p>
        </w:tc>
      </w:tr>
      <w:tr w:rsidR="00656A2A" w:rsidRPr="00B67725" w14:paraId="107CDF74" w14:textId="77777777" w:rsidTr="00656A2A">
        <w:tc>
          <w:tcPr>
            <w:tcW w:w="1476" w:type="dxa"/>
            <w:shd w:val="clear" w:color="auto" w:fill="auto"/>
            <w:vAlign w:val="center"/>
          </w:tcPr>
          <w:p w14:paraId="1955B73D" w14:textId="21E3A0BE" w:rsidR="00656A2A" w:rsidRPr="00094277" w:rsidRDefault="00656A2A" w:rsidP="00656A2A">
            <w:pPr>
              <w:widowControl/>
              <w:jc w:val="center"/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</w:pPr>
            <w:r w:rsidRPr="00656A2A"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張品</w:t>
            </w:r>
            <w:r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？</w:t>
            </w:r>
            <w:r>
              <w:rPr>
                <w:rFonts w:ascii="標楷體" w:hAnsi="標楷體" w:cs="新細明體"/>
                <w:color w:val="000000"/>
                <w:kern w:val="0"/>
                <w:szCs w:val="22"/>
              </w:rPr>
              <w:br/>
            </w:r>
            <w:r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(</w:t>
            </w:r>
            <w:r>
              <w:t xml:space="preserve"> </w:t>
            </w:r>
            <w:r w:rsidRPr="00656A2A">
              <w:rPr>
                <w:rFonts w:ascii="標楷體" w:hAnsi="標楷體" w:cs="新細明體"/>
                <w:color w:val="000000"/>
                <w:kern w:val="0"/>
                <w:szCs w:val="22"/>
              </w:rPr>
              <w:t>U1090160</w:t>
            </w:r>
            <w:r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)</w:t>
            </w:r>
          </w:p>
        </w:tc>
        <w:tc>
          <w:tcPr>
            <w:tcW w:w="1989" w:type="dxa"/>
            <w:shd w:val="clear" w:color="auto" w:fill="auto"/>
            <w:vAlign w:val="center"/>
          </w:tcPr>
          <w:p w14:paraId="0863544A" w14:textId="56793E5C" w:rsidR="00656A2A" w:rsidRPr="00B1008D" w:rsidRDefault="00656A2A" w:rsidP="00656A2A">
            <w:r>
              <w:rPr>
                <w:rFonts w:hint="eastAsia"/>
              </w:rPr>
              <w:t>Me</w:t>
            </w:r>
            <w:r>
              <w:t>ta-analysis and c</w:t>
            </w:r>
            <w:r w:rsidRPr="00E12FEF">
              <w:t>ritical appraisal</w:t>
            </w:r>
            <w:r w:rsidRPr="009A0159">
              <w:rPr>
                <w:vertAlign w:val="superscript"/>
              </w:rPr>
              <w:t>26</w:t>
            </w:r>
          </w:p>
        </w:tc>
        <w:tc>
          <w:tcPr>
            <w:tcW w:w="7128" w:type="dxa"/>
            <w:shd w:val="clear" w:color="auto" w:fill="auto"/>
          </w:tcPr>
          <w:p w14:paraId="045A4118" w14:textId="77777777" w:rsidR="00656A2A" w:rsidRDefault="00656A2A" w:rsidP="00656A2A">
            <w:pPr>
              <w:pStyle w:val="a7"/>
              <w:numPr>
                <w:ilvl w:val="0"/>
                <w:numId w:val="12"/>
              </w:numPr>
              <w:ind w:leftChars="0" w:left="284" w:hanging="284"/>
            </w:pPr>
            <w:r>
              <w:rPr>
                <w:rFonts w:hint="eastAsia"/>
              </w:rPr>
              <w:t>M</w:t>
            </w:r>
            <w:r>
              <w:t>eta-analysis and systemic review</w:t>
            </w:r>
          </w:p>
          <w:p w14:paraId="157FD7E4" w14:textId="77777777" w:rsidR="00656A2A" w:rsidRDefault="00656A2A" w:rsidP="00656A2A">
            <w:pPr>
              <w:pStyle w:val="a7"/>
              <w:numPr>
                <w:ilvl w:val="0"/>
                <w:numId w:val="12"/>
              </w:numPr>
              <w:ind w:leftChars="0" w:left="284" w:hanging="284"/>
            </w:pPr>
            <w:r>
              <w:rPr>
                <w:rFonts w:hint="eastAsia"/>
              </w:rPr>
              <w:t>F</w:t>
            </w:r>
            <w:r>
              <w:t>ixed-effect and random-effect model</w:t>
            </w:r>
          </w:p>
          <w:p w14:paraId="65A5460A" w14:textId="0446857A" w:rsidR="00656A2A" w:rsidRPr="00B67725" w:rsidRDefault="00656A2A" w:rsidP="00656A2A">
            <w:pPr>
              <w:pStyle w:val="a7"/>
              <w:numPr>
                <w:ilvl w:val="0"/>
                <w:numId w:val="8"/>
              </w:numPr>
              <w:ind w:leftChars="0" w:left="284" w:hanging="284"/>
            </w:pPr>
            <w:r>
              <w:rPr>
                <w:rFonts w:hint="eastAsia"/>
              </w:rPr>
              <w:t>實務範例：請選擇一篇主題與物理治療相關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如跌倒、</w:t>
            </w:r>
            <w:r>
              <w:rPr>
                <w:rFonts w:hint="eastAsia"/>
              </w:rPr>
              <w:t>A</w:t>
            </w:r>
            <w:r>
              <w:t>CL</w:t>
            </w:r>
            <w:r>
              <w:rPr>
                <w:rFonts w:hint="eastAsia"/>
              </w:rPr>
              <w:t>傷害…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的統合分析</w:t>
            </w:r>
            <w:r>
              <w:rPr>
                <w:rFonts w:hint="eastAsia"/>
              </w:rPr>
              <w:t>，介紹研究</w:t>
            </w:r>
            <w:r>
              <w:rPr>
                <w:rFonts w:hint="eastAsia"/>
              </w:rPr>
              <w:t>與統合分析方法</w:t>
            </w:r>
            <w:r>
              <w:rPr>
                <w:rFonts w:hint="eastAsia"/>
              </w:rPr>
              <w:t>。</w:t>
            </w:r>
          </w:p>
        </w:tc>
      </w:tr>
      <w:tr w:rsidR="00656A2A" w:rsidRPr="00B67725" w14:paraId="17220D90" w14:textId="77777777" w:rsidTr="00656A2A">
        <w:tc>
          <w:tcPr>
            <w:tcW w:w="1476" w:type="dxa"/>
            <w:shd w:val="clear" w:color="auto" w:fill="auto"/>
            <w:vAlign w:val="center"/>
          </w:tcPr>
          <w:p w14:paraId="2195153F" w14:textId="5538D445" w:rsidR="00656A2A" w:rsidRPr="00094277" w:rsidRDefault="00656A2A" w:rsidP="00656A2A">
            <w:pPr>
              <w:widowControl/>
              <w:jc w:val="center"/>
              <w:rPr>
                <w:rFonts w:ascii="標楷體" w:hAnsi="標楷體" w:cs="新細明體"/>
                <w:color w:val="000000"/>
                <w:kern w:val="0"/>
                <w:szCs w:val="22"/>
              </w:rPr>
            </w:pPr>
            <w:r w:rsidRPr="00094277"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許采絨</w:t>
            </w:r>
          </w:p>
        </w:tc>
        <w:tc>
          <w:tcPr>
            <w:tcW w:w="1989" w:type="dxa"/>
            <w:shd w:val="clear" w:color="auto" w:fill="auto"/>
            <w:vAlign w:val="center"/>
          </w:tcPr>
          <w:p w14:paraId="6F5CDCE3" w14:textId="00343F79" w:rsidR="00656A2A" w:rsidRPr="00737272" w:rsidRDefault="00656A2A" w:rsidP="00656A2A">
            <w:r w:rsidRPr="00AC79BC">
              <w:t>Randomized controlled trials (RCT)</w:t>
            </w:r>
            <w:r w:rsidRPr="006A1DA0">
              <w:rPr>
                <w:vertAlign w:val="superscript"/>
              </w:rPr>
              <w:t>5-7</w:t>
            </w:r>
          </w:p>
        </w:tc>
        <w:tc>
          <w:tcPr>
            <w:tcW w:w="7128" w:type="dxa"/>
            <w:shd w:val="clear" w:color="auto" w:fill="auto"/>
          </w:tcPr>
          <w:p w14:paraId="6F73C7B7" w14:textId="77777777" w:rsidR="00656A2A" w:rsidRDefault="00656A2A" w:rsidP="00656A2A">
            <w:pPr>
              <w:pStyle w:val="a7"/>
              <w:numPr>
                <w:ilvl w:val="0"/>
                <w:numId w:val="4"/>
              </w:numPr>
              <w:ind w:leftChars="0" w:left="284" w:hanging="284"/>
            </w:pPr>
            <w:r>
              <w:rPr>
                <w:rFonts w:hint="eastAsia"/>
              </w:rPr>
              <w:t>Randomization and blinding</w:t>
            </w:r>
          </w:p>
          <w:p w14:paraId="47C1B19D" w14:textId="77777777" w:rsidR="00656A2A" w:rsidRDefault="00656A2A" w:rsidP="00656A2A">
            <w:pPr>
              <w:pStyle w:val="a7"/>
              <w:numPr>
                <w:ilvl w:val="0"/>
                <w:numId w:val="4"/>
              </w:numPr>
              <w:ind w:leftChars="0" w:left="284" w:hanging="284"/>
            </w:pPr>
            <w:r>
              <w:rPr>
                <w:rFonts w:hint="eastAsia"/>
              </w:rPr>
              <w:t>RCT studies and quality-affecting factors (PEDro)</w:t>
            </w:r>
          </w:p>
          <w:p w14:paraId="6CC7BF1B" w14:textId="77777777" w:rsidR="00656A2A" w:rsidRDefault="00656A2A" w:rsidP="00656A2A">
            <w:pPr>
              <w:pStyle w:val="a7"/>
              <w:numPr>
                <w:ilvl w:val="0"/>
                <w:numId w:val="4"/>
              </w:numPr>
              <w:ind w:leftChars="0" w:left="284" w:hanging="284"/>
            </w:pPr>
            <w:r>
              <w:rPr>
                <w:rFonts w:hint="eastAsia"/>
              </w:rPr>
              <w:t>Level of evidence and grade of recommendation</w:t>
            </w:r>
          </w:p>
          <w:p w14:paraId="5892E9D9" w14:textId="45FB5E4D" w:rsidR="00656A2A" w:rsidRPr="00B67725" w:rsidRDefault="00656A2A" w:rsidP="00656A2A">
            <w:pPr>
              <w:pStyle w:val="a7"/>
              <w:numPr>
                <w:ilvl w:val="0"/>
                <w:numId w:val="9"/>
              </w:numPr>
              <w:ind w:leftChars="0" w:left="284" w:hanging="284"/>
            </w:pPr>
            <w:r>
              <w:rPr>
                <w:rFonts w:hint="eastAsia"/>
              </w:rPr>
              <w:lastRenderedPageBreak/>
              <w:t>實務範例：請選擇一篇</w:t>
            </w:r>
            <w:r>
              <w:rPr>
                <w:rFonts w:hint="eastAsia"/>
              </w:rPr>
              <w:t>RCT</w:t>
            </w:r>
            <w:r>
              <w:rPr>
                <w:rFonts w:hint="eastAsia"/>
              </w:rPr>
              <w:t>期刊文章，利用</w:t>
            </w:r>
            <w:r>
              <w:rPr>
                <w:rFonts w:hint="eastAsia"/>
              </w:rPr>
              <w:t>PEDro</w:t>
            </w:r>
            <w:r>
              <w:rPr>
                <w:rFonts w:hint="eastAsia"/>
              </w:rPr>
              <w:t>分析其研究品質。</w:t>
            </w:r>
          </w:p>
        </w:tc>
      </w:tr>
      <w:tr w:rsidR="00656A2A" w:rsidRPr="00B67725" w14:paraId="09028ED5" w14:textId="77777777" w:rsidTr="00656A2A">
        <w:tc>
          <w:tcPr>
            <w:tcW w:w="1476" w:type="dxa"/>
            <w:shd w:val="clear" w:color="auto" w:fill="auto"/>
            <w:vAlign w:val="center"/>
          </w:tcPr>
          <w:p w14:paraId="106F1E17" w14:textId="0FF266E3" w:rsidR="00656A2A" w:rsidRPr="00094277" w:rsidRDefault="00656A2A" w:rsidP="00656A2A">
            <w:pPr>
              <w:jc w:val="center"/>
              <w:rPr>
                <w:rFonts w:ascii="標楷體" w:hAnsi="標楷體"/>
              </w:rPr>
            </w:pPr>
            <w:r w:rsidRPr="00656A2A">
              <w:rPr>
                <w:rFonts w:ascii="標楷體" w:hAnsi="標楷體" w:hint="eastAsia"/>
              </w:rPr>
              <w:lastRenderedPageBreak/>
              <w:t>吳嘉朗</w:t>
            </w:r>
          </w:p>
        </w:tc>
        <w:tc>
          <w:tcPr>
            <w:tcW w:w="1989" w:type="dxa"/>
            <w:shd w:val="clear" w:color="auto" w:fill="auto"/>
            <w:vAlign w:val="center"/>
          </w:tcPr>
          <w:p w14:paraId="11E2047E" w14:textId="7D464D16" w:rsidR="00656A2A" w:rsidRPr="00656A2A" w:rsidRDefault="00656A2A" w:rsidP="00656A2A">
            <w:r w:rsidRPr="00656A2A">
              <w:rPr>
                <w:color w:val="000000" w:themeColor="text1"/>
                <w:szCs w:val="16"/>
              </w:rPr>
              <w:t>Multiple sclerosis</w:t>
            </w:r>
            <w:r w:rsidRPr="00656A2A">
              <w:rPr>
                <w:color w:val="000000" w:themeColor="text1"/>
                <w:szCs w:val="16"/>
                <w:vertAlign w:val="superscript"/>
              </w:rPr>
              <w:t>18-20</w:t>
            </w:r>
          </w:p>
        </w:tc>
        <w:tc>
          <w:tcPr>
            <w:tcW w:w="7128" w:type="dxa"/>
            <w:shd w:val="clear" w:color="auto" w:fill="auto"/>
          </w:tcPr>
          <w:p w14:paraId="0D0835B0" w14:textId="77777777" w:rsidR="00656A2A" w:rsidRPr="00656A2A" w:rsidRDefault="00656A2A" w:rsidP="00656A2A">
            <w:pPr>
              <w:pStyle w:val="a7"/>
              <w:numPr>
                <w:ilvl w:val="0"/>
                <w:numId w:val="5"/>
              </w:numPr>
              <w:ind w:leftChars="0" w:left="284" w:hanging="284"/>
            </w:pPr>
            <w:r w:rsidRPr="00656A2A">
              <w:t xml:space="preserve">Types of </w:t>
            </w:r>
            <w:r w:rsidRPr="00656A2A">
              <w:rPr>
                <w:rFonts w:hint="eastAsia"/>
              </w:rPr>
              <w:t>MS</w:t>
            </w:r>
          </w:p>
          <w:p w14:paraId="0F005B9C" w14:textId="77777777" w:rsidR="00656A2A" w:rsidRPr="00656A2A" w:rsidRDefault="00656A2A" w:rsidP="00656A2A">
            <w:pPr>
              <w:pStyle w:val="a7"/>
              <w:numPr>
                <w:ilvl w:val="0"/>
                <w:numId w:val="5"/>
              </w:numPr>
              <w:ind w:leftChars="0" w:left="284" w:hanging="284"/>
            </w:pPr>
            <w:r w:rsidRPr="00656A2A">
              <w:t>Symptoms</w:t>
            </w:r>
            <w:r w:rsidRPr="00656A2A">
              <w:rPr>
                <w:rFonts w:hint="eastAsia"/>
              </w:rPr>
              <w:t>,</w:t>
            </w:r>
            <w:r w:rsidRPr="00656A2A">
              <w:t xml:space="preserve"> signs, and assessment</w:t>
            </w:r>
          </w:p>
          <w:p w14:paraId="26D308BA" w14:textId="46171BF4" w:rsidR="00656A2A" w:rsidRPr="00656A2A" w:rsidRDefault="00656A2A" w:rsidP="00656A2A">
            <w:pPr>
              <w:pStyle w:val="a7"/>
              <w:numPr>
                <w:ilvl w:val="0"/>
                <w:numId w:val="10"/>
              </w:numPr>
              <w:ind w:leftChars="0" w:left="284" w:hanging="284"/>
            </w:pPr>
            <w:r>
              <w:rPr>
                <w:rFonts w:hint="eastAsia"/>
              </w:rPr>
              <w:t>實務範例：請選擇一篇</w:t>
            </w:r>
            <w:r>
              <w:rPr>
                <w:rFonts w:hint="eastAsia"/>
              </w:rPr>
              <w:t>以</w:t>
            </w:r>
            <w:r>
              <w:rPr>
                <w:rFonts w:hint="eastAsia"/>
              </w:rPr>
              <w:t>MS</w:t>
            </w:r>
            <w:r>
              <w:rPr>
                <w:rFonts w:hint="eastAsia"/>
              </w:rPr>
              <w:t>為對象的</w:t>
            </w:r>
            <w:r>
              <w:rPr>
                <w:rFonts w:hint="eastAsia"/>
              </w:rPr>
              <w:t>RCT</w:t>
            </w:r>
            <w:r>
              <w:rPr>
                <w:rFonts w:hint="eastAsia"/>
              </w:rPr>
              <w:t>期刊文章，分析其</w:t>
            </w:r>
            <w:r>
              <w:rPr>
                <w:rFonts w:hint="eastAsia"/>
              </w:rPr>
              <w:t>介入方法與成效</w:t>
            </w:r>
            <w:r>
              <w:rPr>
                <w:rFonts w:hint="eastAsia"/>
              </w:rPr>
              <w:t>。</w:t>
            </w:r>
          </w:p>
        </w:tc>
      </w:tr>
      <w:tr w:rsidR="00025794" w:rsidRPr="005E65D9" w14:paraId="463A1E6B" w14:textId="77777777" w:rsidTr="00AE342C">
        <w:tc>
          <w:tcPr>
            <w:tcW w:w="10593" w:type="dxa"/>
            <w:gridSpan w:val="3"/>
            <w:shd w:val="clear" w:color="auto" w:fill="auto"/>
          </w:tcPr>
          <w:p w14:paraId="3F33EDE4" w14:textId="77777777" w:rsidR="00025794" w:rsidRPr="005E65D9" w:rsidRDefault="00025794" w:rsidP="00515C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C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 xml:space="preserve">112.(09.23)(10.14)(11.18) 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485213"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</w:tr>
      <w:tr w:rsidR="00025794" w:rsidRPr="00B67725" w14:paraId="2CDEBDFF" w14:textId="77777777" w:rsidTr="00656A2A">
        <w:tc>
          <w:tcPr>
            <w:tcW w:w="1476" w:type="dxa"/>
            <w:shd w:val="clear" w:color="auto" w:fill="auto"/>
          </w:tcPr>
          <w:p w14:paraId="3EADB980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1989" w:type="dxa"/>
            <w:shd w:val="clear" w:color="auto" w:fill="auto"/>
          </w:tcPr>
          <w:p w14:paraId="29B23A0B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7128" w:type="dxa"/>
            <w:shd w:val="clear" w:color="auto" w:fill="auto"/>
          </w:tcPr>
          <w:p w14:paraId="356989F8" w14:textId="77777777"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656A2A" w:rsidRPr="00B67725" w14:paraId="1AB68ED2" w14:textId="77777777" w:rsidTr="00656A2A">
        <w:tc>
          <w:tcPr>
            <w:tcW w:w="1476" w:type="dxa"/>
            <w:shd w:val="clear" w:color="auto" w:fill="auto"/>
            <w:vAlign w:val="center"/>
          </w:tcPr>
          <w:p w14:paraId="782B9D60" w14:textId="10712E3E" w:rsidR="00656A2A" w:rsidRPr="00094277" w:rsidRDefault="00656A2A" w:rsidP="00656A2A">
            <w:pPr>
              <w:widowControl/>
              <w:jc w:val="center"/>
              <w:rPr>
                <w:rFonts w:ascii="新細明體" w:eastAsia="新細明體" w:hAnsi="新細明體" w:cs="新細明體"/>
                <w:strike/>
                <w:color w:val="000000"/>
                <w:kern w:val="0"/>
                <w:szCs w:val="22"/>
              </w:rPr>
            </w:pPr>
            <w:r w:rsidRPr="00094277"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陳珈方</w:t>
            </w:r>
          </w:p>
        </w:tc>
        <w:tc>
          <w:tcPr>
            <w:tcW w:w="1989" w:type="dxa"/>
            <w:shd w:val="clear" w:color="auto" w:fill="auto"/>
            <w:vAlign w:val="center"/>
          </w:tcPr>
          <w:p w14:paraId="3C415F7D" w14:textId="6107C95A" w:rsidR="00656A2A" w:rsidRPr="00094277" w:rsidRDefault="00656A2A" w:rsidP="00656A2A">
            <w:pPr>
              <w:rPr>
                <w:strike/>
              </w:rPr>
            </w:pPr>
            <w:r>
              <w:rPr>
                <w:rFonts w:hint="eastAsia"/>
              </w:rPr>
              <w:t>M</w:t>
            </w:r>
            <w:r>
              <w:t>otor learning: Practice and feedback</w:t>
            </w:r>
            <w:r w:rsidRPr="006A1DA0">
              <w:rPr>
                <w:rFonts w:hint="eastAsia"/>
                <w:vertAlign w:val="superscript"/>
              </w:rPr>
              <w:t>1</w:t>
            </w:r>
            <w:r w:rsidRPr="006A1DA0">
              <w:rPr>
                <w:vertAlign w:val="superscript"/>
              </w:rPr>
              <w:t>-4</w:t>
            </w:r>
          </w:p>
        </w:tc>
        <w:tc>
          <w:tcPr>
            <w:tcW w:w="7128" w:type="dxa"/>
            <w:shd w:val="clear" w:color="auto" w:fill="auto"/>
          </w:tcPr>
          <w:p w14:paraId="02C470D1" w14:textId="77777777" w:rsidR="00656A2A" w:rsidRDefault="00656A2A" w:rsidP="00656A2A">
            <w:pPr>
              <w:pStyle w:val="a7"/>
              <w:numPr>
                <w:ilvl w:val="0"/>
                <w:numId w:val="8"/>
              </w:numPr>
              <w:ind w:leftChars="0" w:left="284" w:hanging="284"/>
            </w:pPr>
            <w:r>
              <w:rPr>
                <w:rFonts w:hint="eastAsia"/>
              </w:rPr>
              <w:t>T</w:t>
            </w:r>
            <w:r>
              <w:t>ypes of practice (mass v. distributed; block v. random; whole v. part) and their indication</w:t>
            </w:r>
          </w:p>
          <w:p w14:paraId="4528C3B6" w14:textId="77777777" w:rsidR="00656A2A" w:rsidRDefault="00656A2A" w:rsidP="00656A2A">
            <w:pPr>
              <w:pStyle w:val="a7"/>
              <w:numPr>
                <w:ilvl w:val="0"/>
                <w:numId w:val="8"/>
              </w:numPr>
              <w:ind w:leftChars="0" w:left="284" w:hanging="284"/>
            </w:pPr>
            <w:r>
              <w:rPr>
                <w:rFonts w:hint="eastAsia"/>
              </w:rPr>
              <w:t>K</w:t>
            </w:r>
            <w:r>
              <w:t>nowledge of performance (KP) and knowledge of results (KR)</w:t>
            </w:r>
          </w:p>
          <w:p w14:paraId="6A1F93A6" w14:textId="77777777" w:rsidR="00656A2A" w:rsidRDefault="00656A2A" w:rsidP="00656A2A">
            <w:pPr>
              <w:pStyle w:val="a7"/>
              <w:numPr>
                <w:ilvl w:val="0"/>
                <w:numId w:val="8"/>
              </w:numPr>
              <w:ind w:leftChars="0" w:left="284" w:hanging="284"/>
            </w:pPr>
            <w:r>
              <w:t>Methods to gradually reduce frequency of feedback (faded, bounded, summary, …)</w:t>
            </w:r>
          </w:p>
          <w:p w14:paraId="32F922BE" w14:textId="0EEB0B5C" w:rsidR="00656A2A" w:rsidRPr="00656A2A" w:rsidRDefault="00656A2A" w:rsidP="00656A2A">
            <w:pPr>
              <w:pStyle w:val="a7"/>
              <w:numPr>
                <w:ilvl w:val="0"/>
                <w:numId w:val="8"/>
              </w:numPr>
              <w:ind w:leftChars="0" w:left="284" w:hanging="284"/>
            </w:pPr>
            <w:r>
              <w:rPr>
                <w:rFonts w:hint="eastAsia"/>
              </w:rPr>
              <w:t>實務範例：請以自己有在玩的遊戲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手遊、</w:t>
            </w:r>
            <w:r>
              <w:rPr>
                <w:rFonts w:hint="eastAsia"/>
              </w:rPr>
              <w:t>Wi</w:t>
            </w:r>
            <w:r>
              <w:t>i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P</w:t>
            </w:r>
            <w:r>
              <w:t>S</w:t>
            </w:r>
            <w:r>
              <w:rPr>
                <w:rFonts w:hint="eastAsia"/>
              </w:rPr>
              <w:t>…</w:t>
            </w:r>
            <w:r>
              <w:t>)</w:t>
            </w:r>
            <w:r>
              <w:rPr>
                <w:rFonts w:hint="eastAsia"/>
              </w:rPr>
              <w:t>為例，分析當中的學習或回饋元素。</w:t>
            </w:r>
          </w:p>
        </w:tc>
      </w:tr>
      <w:tr w:rsidR="00656A2A" w:rsidRPr="00B67725" w14:paraId="4F32FF28" w14:textId="77777777" w:rsidTr="00656A2A">
        <w:tc>
          <w:tcPr>
            <w:tcW w:w="1476" w:type="dxa"/>
            <w:shd w:val="clear" w:color="auto" w:fill="auto"/>
            <w:vAlign w:val="center"/>
          </w:tcPr>
          <w:p w14:paraId="6891BFD1" w14:textId="48066605" w:rsidR="00656A2A" w:rsidRPr="00094277" w:rsidRDefault="00656A2A" w:rsidP="00656A2A">
            <w:pPr>
              <w:widowControl/>
              <w:jc w:val="center"/>
              <w:rPr>
                <w:rFonts w:ascii="新細明體" w:eastAsia="新細明體" w:hAnsi="新細明體" w:cs="新細明體"/>
                <w:strike/>
                <w:color w:val="000000"/>
                <w:kern w:val="0"/>
                <w:szCs w:val="22"/>
              </w:rPr>
            </w:pPr>
            <w:r w:rsidRPr="00094277"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黃律瑋</w:t>
            </w:r>
          </w:p>
        </w:tc>
        <w:tc>
          <w:tcPr>
            <w:tcW w:w="1989" w:type="dxa"/>
            <w:shd w:val="clear" w:color="auto" w:fill="auto"/>
            <w:vAlign w:val="center"/>
          </w:tcPr>
          <w:p w14:paraId="3A78913D" w14:textId="3884B871" w:rsidR="00656A2A" w:rsidRPr="00094277" w:rsidRDefault="00656A2A" w:rsidP="00656A2A">
            <w:pPr>
              <w:rPr>
                <w:strike/>
              </w:rPr>
            </w:pPr>
            <w:r>
              <w:rPr>
                <w:rFonts w:hint="eastAsia"/>
              </w:rPr>
              <w:t>Mo</w:t>
            </w:r>
            <w:r>
              <w:t>tor control: Systems theory</w:t>
            </w:r>
            <w:r w:rsidRPr="006A1DA0">
              <w:rPr>
                <w:rFonts w:hint="eastAsia"/>
                <w:vertAlign w:val="superscript"/>
              </w:rPr>
              <w:t>1</w:t>
            </w:r>
            <w:r w:rsidRPr="006A1DA0">
              <w:rPr>
                <w:vertAlign w:val="superscript"/>
              </w:rPr>
              <w:t>-4</w:t>
            </w:r>
          </w:p>
        </w:tc>
        <w:tc>
          <w:tcPr>
            <w:tcW w:w="7128" w:type="dxa"/>
            <w:shd w:val="clear" w:color="auto" w:fill="auto"/>
          </w:tcPr>
          <w:p w14:paraId="56A48CBC" w14:textId="77777777" w:rsidR="00656A2A" w:rsidRDefault="00656A2A" w:rsidP="00656A2A">
            <w:pPr>
              <w:pStyle w:val="a7"/>
              <w:numPr>
                <w:ilvl w:val="0"/>
                <w:numId w:val="3"/>
              </w:numPr>
              <w:ind w:leftChars="0" w:left="284" w:hanging="284"/>
            </w:pPr>
            <w:r>
              <w:rPr>
                <w:rFonts w:hint="eastAsia"/>
              </w:rPr>
              <w:t>P</w:t>
            </w:r>
            <w:r>
              <w:t>ostural strategies</w:t>
            </w:r>
            <w:r>
              <w:rPr>
                <w:rFonts w:hint="eastAsia"/>
              </w:rPr>
              <w:t xml:space="preserve"> a</w:t>
            </w:r>
            <w:r>
              <w:t>gainst balance disturbances</w:t>
            </w:r>
          </w:p>
          <w:p w14:paraId="01B7DF4B" w14:textId="77777777" w:rsidR="00656A2A" w:rsidRDefault="00656A2A" w:rsidP="00656A2A">
            <w:pPr>
              <w:pStyle w:val="a7"/>
              <w:numPr>
                <w:ilvl w:val="0"/>
                <w:numId w:val="3"/>
              </w:numPr>
              <w:ind w:leftChars="0" w:left="284" w:hanging="284"/>
            </w:pPr>
            <w:r>
              <w:rPr>
                <w:rFonts w:hint="eastAsia"/>
              </w:rPr>
              <w:t>T</w:t>
            </w:r>
            <w:r>
              <w:t>iming of postural adjustments (preparation, accompany and reaction)</w:t>
            </w:r>
          </w:p>
          <w:p w14:paraId="6B121C0D" w14:textId="77777777" w:rsidR="00656A2A" w:rsidRDefault="00656A2A" w:rsidP="00656A2A">
            <w:pPr>
              <w:pStyle w:val="a7"/>
              <w:numPr>
                <w:ilvl w:val="0"/>
                <w:numId w:val="3"/>
              </w:numPr>
              <w:ind w:leftChars="0" w:left="284" w:hanging="284"/>
            </w:pPr>
            <w:r>
              <w:rPr>
                <w:rFonts w:hint="eastAsia"/>
              </w:rPr>
              <w:t>Se</w:t>
            </w:r>
            <w:r>
              <w:t xml:space="preserve">nsory organization test and </w:t>
            </w:r>
            <w:r w:rsidRPr="006C4D6E">
              <w:t>Gentile taxonomy</w:t>
            </w:r>
          </w:p>
          <w:p w14:paraId="3E68A29C" w14:textId="0249FA40" w:rsidR="00656A2A" w:rsidRPr="00656A2A" w:rsidRDefault="00656A2A" w:rsidP="00656A2A">
            <w:pPr>
              <w:pStyle w:val="a7"/>
              <w:numPr>
                <w:ilvl w:val="0"/>
                <w:numId w:val="3"/>
              </w:numPr>
              <w:ind w:leftChars="0" w:left="284" w:hanging="284"/>
            </w:pPr>
            <w:r>
              <w:rPr>
                <w:rFonts w:hint="eastAsia"/>
              </w:rPr>
              <w:t>實務範例：請以自己臨床治療的個案為對象，拍攝治療過程，並分析當中如何應用系統理論。</w:t>
            </w:r>
          </w:p>
        </w:tc>
      </w:tr>
      <w:tr w:rsidR="00656A2A" w:rsidRPr="00B67725" w14:paraId="0F18FE7D" w14:textId="77777777" w:rsidTr="00656A2A">
        <w:tc>
          <w:tcPr>
            <w:tcW w:w="1476" w:type="dxa"/>
            <w:shd w:val="clear" w:color="auto" w:fill="auto"/>
            <w:vAlign w:val="center"/>
          </w:tcPr>
          <w:p w14:paraId="72737C1E" w14:textId="56D72E40" w:rsidR="00656A2A" w:rsidRPr="00094277" w:rsidRDefault="00656A2A" w:rsidP="00656A2A">
            <w:pPr>
              <w:widowControl/>
              <w:jc w:val="center"/>
              <w:rPr>
                <w:rFonts w:ascii="新細明體" w:eastAsia="新細明體" w:hAnsi="新細明體" w:cs="新細明體"/>
                <w:strike/>
                <w:color w:val="000000"/>
                <w:kern w:val="0"/>
                <w:szCs w:val="22"/>
              </w:rPr>
            </w:pPr>
            <w:r w:rsidRPr="00094277">
              <w:rPr>
                <w:rFonts w:ascii="標楷體" w:hAnsi="標楷體" w:cs="新細明體" w:hint="eastAsia"/>
                <w:color w:val="000000"/>
                <w:kern w:val="0"/>
                <w:szCs w:val="22"/>
              </w:rPr>
              <w:t>王詩琇</w:t>
            </w:r>
          </w:p>
        </w:tc>
        <w:tc>
          <w:tcPr>
            <w:tcW w:w="1989" w:type="dxa"/>
            <w:shd w:val="clear" w:color="auto" w:fill="auto"/>
            <w:vAlign w:val="center"/>
          </w:tcPr>
          <w:p w14:paraId="536D7BE4" w14:textId="18163D0C" w:rsidR="00656A2A" w:rsidRPr="00094277" w:rsidRDefault="00656A2A" w:rsidP="00656A2A">
            <w:pPr>
              <w:rPr>
                <w:strike/>
              </w:rPr>
            </w:pPr>
            <w:r>
              <w:t>Sarcopenia and frailty</w:t>
            </w:r>
            <w:r w:rsidRPr="00FF373A">
              <w:rPr>
                <w:vertAlign w:val="superscript"/>
              </w:rPr>
              <w:t>15,16</w:t>
            </w:r>
          </w:p>
        </w:tc>
        <w:tc>
          <w:tcPr>
            <w:tcW w:w="7128" w:type="dxa"/>
            <w:shd w:val="clear" w:color="auto" w:fill="auto"/>
          </w:tcPr>
          <w:p w14:paraId="2830A923" w14:textId="77777777" w:rsidR="00656A2A" w:rsidRDefault="00656A2A" w:rsidP="00656A2A">
            <w:pPr>
              <w:pStyle w:val="a7"/>
              <w:numPr>
                <w:ilvl w:val="0"/>
                <w:numId w:val="7"/>
              </w:numPr>
              <w:ind w:leftChars="0" w:left="284" w:hanging="284"/>
            </w:pPr>
            <w:r>
              <w:t>Definition of sarcopenia and frailty</w:t>
            </w:r>
          </w:p>
          <w:p w14:paraId="6DD56AE5" w14:textId="77777777" w:rsidR="00656A2A" w:rsidRDefault="00656A2A" w:rsidP="00656A2A">
            <w:pPr>
              <w:pStyle w:val="a7"/>
              <w:numPr>
                <w:ilvl w:val="0"/>
                <w:numId w:val="7"/>
              </w:numPr>
              <w:ind w:leftChars="0" w:left="284" w:hanging="284"/>
            </w:pPr>
            <w:r>
              <w:t>Symptoms</w:t>
            </w:r>
            <w:r>
              <w:rPr>
                <w:rFonts w:hint="eastAsia"/>
              </w:rPr>
              <w:t>,</w:t>
            </w:r>
            <w:r>
              <w:t xml:space="preserve"> signs, and assessment</w:t>
            </w:r>
          </w:p>
          <w:p w14:paraId="2F72C276" w14:textId="77777777" w:rsidR="00656A2A" w:rsidRDefault="00656A2A" w:rsidP="00656A2A">
            <w:pPr>
              <w:pStyle w:val="a7"/>
              <w:numPr>
                <w:ilvl w:val="0"/>
                <w:numId w:val="7"/>
              </w:numPr>
              <w:ind w:leftChars="0" w:left="284" w:hanging="284"/>
            </w:pPr>
            <w:r>
              <w:t>Prevention and intervention</w:t>
            </w:r>
            <w:r>
              <w:rPr>
                <w:rFonts w:hint="eastAsia"/>
              </w:rPr>
              <w:t xml:space="preserve"> g</w:t>
            </w:r>
            <w:r>
              <w:t>uidelines</w:t>
            </w:r>
          </w:p>
          <w:p w14:paraId="2A36B05F" w14:textId="609AF8AA" w:rsidR="00656A2A" w:rsidRPr="00094277" w:rsidRDefault="00656A2A" w:rsidP="00656A2A">
            <w:pPr>
              <w:pStyle w:val="a7"/>
              <w:numPr>
                <w:ilvl w:val="0"/>
                <w:numId w:val="11"/>
              </w:numPr>
              <w:ind w:leftChars="0" w:left="284" w:hanging="284"/>
              <w:rPr>
                <w:strike/>
              </w:rPr>
            </w:pPr>
            <w:r>
              <w:rPr>
                <w:rFonts w:hint="eastAsia"/>
              </w:rPr>
              <w:t>實務範例：請以自己臨床疑似或確診有衰弱或肌少症的個案為對象，拍攝評估或治療過程，分析如何將報告的內容應用於臨床服務中。</w:t>
            </w:r>
          </w:p>
        </w:tc>
      </w:tr>
    </w:tbl>
    <w:p w14:paraId="6AC18D42" w14:textId="77777777"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r w:rsidRPr="00E74223">
        <w:rPr>
          <w:rFonts w:hint="eastAsia"/>
          <w:color w:val="FF0000"/>
        </w:rPr>
        <w:t>註：報告最後需附加與該題目內容相關之歷屆（</w:t>
      </w:r>
      <w:r w:rsidR="00877C9F">
        <w:rPr>
          <w:rFonts w:hint="eastAsia"/>
          <w:color w:val="FF0000"/>
        </w:rPr>
        <w:t>101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</w:t>
      </w:r>
      <w:r w:rsidR="00877C9F">
        <w:rPr>
          <w:rFonts w:hint="eastAsia"/>
          <w:color w:val="FF0000"/>
        </w:rPr>
        <w:t>1</w:t>
      </w:r>
      <w:r w:rsidR="00AD5C8E">
        <w:rPr>
          <w:rFonts w:hint="eastAsia"/>
          <w:color w:val="FF0000"/>
        </w:rPr>
        <w:t>1</w:t>
      </w:r>
      <w:r w:rsidRPr="00E74223">
        <w:rPr>
          <w:rFonts w:hint="eastAsia"/>
          <w:color w:val="FF0000"/>
        </w:rPr>
        <w:t>）國考題</w:t>
      </w:r>
      <w:r w:rsidR="002905E9">
        <w:rPr>
          <w:rFonts w:hint="eastAsia"/>
          <w:color w:val="FF0000"/>
        </w:rPr>
        <w:t>詳解</w:t>
      </w:r>
    </w:p>
    <w:p w14:paraId="1E551936" w14:textId="77777777" w:rsidR="00A035DF" w:rsidRDefault="00A035DF" w:rsidP="005A1751">
      <w:pPr>
        <w:spacing w:line="240" w:lineRule="exact"/>
      </w:pPr>
    </w:p>
    <w:p w14:paraId="18D62AE2" w14:textId="77777777" w:rsidR="00A73AB9" w:rsidRDefault="00A73AB9" w:rsidP="00A73AB9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14:paraId="6B37E2EF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>胡名霞</w:t>
      </w:r>
      <w:r w:rsidRPr="009A0159">
        <w:rPr>
          <w:sz w:val="20"/>
          <w:szCs w:val="20"/>
        </w:rPr>
        <w:t xml:space="preserve">. (2006). </w:t>
      </w:r>
      <w:r w:rsidRPr="009A0159">
        <w:rPr>
          <w:sz w:val="20"/>
          <w:szCs w:val="20"/>
        </w:rPr>
        <w:t>動作控制與動作學習</w:t>
      </w:r>
      <w:r w:rsidRPr="009A0159">
        <w:rPr>
          <w:sz w:val="20"/>
          <w:szCs w:val="20"/>
        </w:rPr>
        <w:t xml:space="preserve"> (</w:t>
      </w:r>
      <w:r w:rsidRPr="009A0159">
        <w:rPr>
          <w:sz w:val="20"/>
          <w:szCs w:val="20"/>
        </w:rPr>
        <w:t>第二版</w:t>
      </w:r>
      <w:r w:rsidRPr="009A0159">
        <w:rPr>
          <w:sz w:val="20"/>
          <w:szCs w:val="20"/>
        </w:rPr>
        <w:t>). Kingdom Publications Ltd..</w:t>
      </w:r>
    </w:p>
    <w:p w14:paraId="5A09EBED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>Schmidt, R. A., Lee, T. D., Winstein, C., Wulf, G., &amp; Zelaznik, H. N. (2018). Motor control and learning: A behavioral emphasis. Human kinetics.</w:t>
      </w:r>
    </w:p>
    <w:p w14:paraId="49ACBBBD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>Shumway-Cook, A., &amp; Woollacott, M. H. (2007). Motor control: translating research into clinical practice. Lippincott Williams &amp; Wilkins.</w:t>
      </w:r>
    </w:p>
    <w:p w14:paraId="02AB16EF" w14:textId="77777777" w:rsidR="00A73AB9" w:rsidRPr="009A0159" w:rsidRDefault="00000000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hyperlink r:id="rId13" w:history="1">
        <w:r w:rsidR="00A73AB9" w:rsidRPr="009A0159">
          <w:rPr>
            <w:rStyle w:val="a6"/>
            <w:sz w:val="20"/>
            <w:szCs w:val="20"/>
          </w:rPr>
          <w:t>https://www.sralab.org/rehabilitation-measures/sensory-organization-test</w:t>
        </w:r>
      </w:hyperlink>
    </w:p>
    <w:p w14:paraId="789B770F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color w:val="222222"/>
          <w:sz w:val="20"/>
          <w:szCs w:val="20"/>
          <w:shd w:val="clear" w:color="auto" w:fill="FFFFFF"/>
        </w:rPr>
        <w:t>Hariton, E., &amp; Locascio, J. J. (2018). Randomised controlled trials—the gold standard for effectiveness research. </w:t>
      </w:r>
      <w:r w:rsidRPr="009A0159">
        <w:rPr>
          <w:i/>
          <w:iCs/>
          <w:color w:val="222222"/>
          <w:sz w:val="20"/>
          <w:szCs w:val="20"/>
          <w:shd w:val="clear" w:color="auto" w:fill="FFFFFF"/>
        </w:rPr>
        <w:t>BJOG: an international journal of obstetrics and gynaecology</w:t>
      </w:r>
      <w:r w:rsidRPr="009A0159">
        <w:rPr>
          <w:color w:val="222222"/>
          <w:sz w:val="20"/>
          <w:szCs w:val="20"/>
          <w:shd w:val="clear" w:color="auto" w:fill="FFFFFF"/>
        </w:rPr>
        <w:t>, </w:t>
      </w:r>
      <w:r w:rsidRPr="009A0159">
        <w:rPr>
          <w:i/>
          <w:iCs/>
          <w:color w:val="222222"/>
          <w:sz w:val="20"/>
          <w:szCs w:val="20"/>
          <w:shd w:val="clear" w:color="auto" w:fill="FFFFFF"/>
        </w:rPr>
        <w:t>125</w:t>
      </w:r>
      <w:r w:rsidRPr="009A0159">
        <w:rPr>
          <w:color w:val="222222"/>
          <w:sz w:val="20"/>
          <w:szCs w:val="20"/>
          <w:shd w:val="clear" w:color="auto" w:fill="FFFFFF"/>
        </w:rPr>
        <w:t>(13), 1716.</w:t>
      </w:r>
    </w:p>
    <w:p w14:paraId="7F33690B" w14:textId="77777777" w:rsidR="00A73AB9" w:rsidRPr="009A0159" w:rsidRDefault="00000000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hyperlink r:id="rId14" w:history="1">
        <w:r w:rsidR="00A73AB9" w:rsidRPr="009A0159">
          <w:rPr>
            <w:rStyle w:val="a6"/>
            <w:sz w:val="20"/>
            <w:szCs w:val="20"/>
          </w:rPr>
          <w:t>https://en.wikipedia.org/wiki/Randomized_controlled_trial</w:t>
        </w:r>
      </w:hyperlink>
    </w:p>
    <w:p w14:paraId="7251BFCE" w14:textId="77777777" w:rsidR="00A73AB9" w:rsidRPr="009A0159" w:rsidRDefault="00000000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hyperlink r:id="rId15" w:history="1">
        <w:r w:rsidR="00A73AB9" w:rsidRPr="009A0159">
          <w:rPr>
            <w:rStyle w:val="a6"/>
            <w:sz w:val="20"/>
            <w:szCs w:val="20"/>
          </w:rPr>
          <w:t>https://pedro.org.au/traditional-chinese/</w:t>
        </w:r>
      </w:hyperlink>
      <w:r w:rsidR="00A73AB9" w:rsidRPr="009A0159">
        <w:rPr>
          <w:sz w:val="20"/>
          <w:szCs w:val="20"/>
        </w:rPr>
        <w:t xml:space="preserve"> </w:t>
      </w:r>
    </w:p>
    <w:p w14:paraId="453848EF" w14:textId="77777777" w:rsidR="00A73AB9" w:rsidRPr="009A0159" w:rsidRDefault="00000000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hyperlink r:id="rId16" w:history="1">
        <w:r w:rsidR="00A73AB9" w:rsidRPr="009A0159">
          <w:rPr>
            <w:rStyle w:val="a6"/>
            <w:sz w:val="20"/>
            <w:szCs w:val="20"/>
          </w:rPr>
          <w:t>https://www.nice.org.uk/guidance/ng97</w:t>
        </w:r>
      </w:hyperlink>
    </w:p>
    <w:p w14:paraId="1B52BF7C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 xml:space="preserve">Valenzuela, C. I. S. M. (2021). </w:t>
      </w:r>
      <w:hyperlink r:id="rId17" w:history="1">
        <w:r w:rsidRPr="009A0159">
          <w:rPr>
            <w:rStyle w:val="a6"/>
            <w:sz w:val="20"/>
            <w:szCs w:val="20"/>
          </w:rPr>
          <w:t>Dementia and Physical Therapy</w:t>
        </w:r>
      </w:hyperlink>
      <w:r w:rsidRPr="009A0159">
        <w:rPr>
          <w:sz w:val="20"/>
          <w:szCs w:val="20"/>
        </w:rPr>
        <w:t>.</w:t>
      </w:r>
    </w:p>
    <w:p w14:paraId="5088B689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 xml:space="preserve">de Almeida, S. I. L., Gomes da Silva, M., &amp; Marques, A. S. P. D. D. (2020). Home-based physical activity programs for people </w:t>
      </w:r>
      <w:r w:rsidRPr="009A0159">
        <w:rPr>
          <w:sz w:val="20"/>
          <w:szCs w:val="20"/>
        </w:rPr>
        <w:lastRenderedPageBreak/>
        <w:t>with dementia: Systematic review and meta-analysis. The Gerontologist, 60(8), e600-e608.</w:t>
      </w:r>
    </w:p>
    <w:p w14:paraId="27CF9258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>Buettner, L., &amp; Kolanowski, A. (2003). Practice guidelines for recreation therapy in the care of people with dementia (CE). Geriatric Nursing, 24(1), 18-25.</w:t>
      </w:r>
    </w:p>
    <w:p w14:paraId="612DF503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>王靜玉</w:t>
      </w:r>
      <w:r w:rsidRPr="009A0159">
        <w:rPr>
          <w:sz w:val="20"/>
          <w:szCs w:val="20"/>
        </w:rPr>
        <w:t xml:space="preserve">, &amp; </w:t>
      </w:r>
      <w:r w:rsidRPr="009A0159">
        <w:rPr>
          <w:sz w:val="20"/>
          <w:szCs w:val="20"/>
        </w:rPr>
        <w:t>李藺芬</w:t>
      </w:r>
      <w:r w:rsidRPr="009A0159">
        <w:rPr>
          <w:sz w:val="20"/>
          <w:szCs w:val="20"/>
        </w:rPr>
        <w:t xml:space="preserve">. (2017). </w:t>
      </w:r>
      <w:hyperlink r:id="rId18" w:history="1">
        <w:r w:rsidRPr="009A0159">
          <w:rPr>
            <w:rStyle w:val="a6"/>
            <w:sz w:val="20"/>
            <w:szCs w:val="20"/>
          </w:rPr>
          <w:t>對護理之家失能失智住民執行複合式運動計畫之經驗分享</w:t>
        </w:r>
      </w:hyperlink>
      <w:r w:rsidRPr="009A0159">
        <w:rPr>
          <w:sz w:val="20"/>
          <w:szCs w:val="20"/>
        </w:rPr>
        <w:t xml:space="preserve">. </w:t>
      </w:r>
      <w:r w:rsidRPr="009A0159">
        <w:rPr>
          <w:sz w:val="20"/>
          <w:szCs w:val="20"/>
        </w:rPr>
        <w:t>物理治療</w:t>
      </w:r>
      <w:r w:rsidRPr="009A0159">
        <w:rPr>
          <w:sz w:val="20"/>
          <w:szCs w:val="20"/>
        </w:rPr>
        <w:t>, 42(4), 345-345.</w:t>
      </w:r>
    </w:p>
    <w:p w14:paraId="3B1D5306" w14:textId="77777777" w:rsidR="00A73AB9" w:rsidRPr="009A0159" w:rsidRDefault="00000000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hyperlink r:id="rId19" w:history="1">
        <w:r w:rsidR="00A73AB9" w:rsidRPr="009A0159">
          <w:rPr>
            <w:rStyle w:val="a6"/>
            <w:sz w:val="20"/>
            <w:szCs w:val="20"/>
          </w:rPr>
          <w:t>https://online.stat.psu.edu/stat507/lesson/10/10.3</w:t>
        </w:r>
      </w:hyperlink>
      <w:r w:rsidR="00A73AB9" w:rsidRPr="009A0159">
        <w:rPr>
          <w:sz w:val="20"/>
          <w:szCs w:val="20"/>
        </w:rPr>
        <w:t xml:space="preserve"> </w:t>
      </w:r>
    </w:p>
    <w:p w14:paraId="6F06EC56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>Menni, Cristina, Ana M. Valdes, Maxim B. Freidin, Carole H. Sudre, Long H. Nguyen, David A. Drew, Sajaysurya Ganesh et al. "</w:t>
      </w:r>
      <w:hyperlink r:id="rId20" w:history="1">
        <w:r w:rsidRPr="009A0159">
          <w:rPr>
            <w:rStyle w:val="a6"/>
            <w:sz w:val="20"/>
            <w:szCs w:val="20"/>
          </w:rPr>
          <w:t>Real-time tracking of self-reported symptoms to predict potential COVID-19.</w:t>
        </w:r>
      </w:hyperlink>
      <w:r w:rsidRPr="009A0159">
        <w:rPr>
          <w:sz w:val="20"/>
          <w:szCs w:val="20"/>
        </w:rPr>
        <w:t>" </w:t>
      </w:r>
      <w:r w:rsidRPr="009A0159">
        <w:rPr>
          <w:i/>
          <w:iCs/>
          <w:sz w:val="20"/>
          <w:szCs w:val="20"/>
        </w:rPr>
        <w:t>Nature medicine</w:t>
      </w:r>
      <w:r w:rsidRPr="009A0159">
        <w:rPr>
          <w:sz w:val="20"/>
          <w:szCs w:val="20"/>
        </w:rPr>
        <w:t> 26, no. 7 (2020): 1037-1040.</w:t>
      </w:r>
    </w:p>
    <w:p w14:paraId="77A5934E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color w:val="222222"/>
          <w:sz w:val="20"/>
          <w:szCs w:val="20"/>
          <w:shd w:val="clear" w:color="auto" w:fill="FFFFFF"/>
        </w:rPr>
        <w:t>吳雅汝</w:t>
      </w:r>
      <w:r w:rsidRPr="009A0159">
        <w:rPr>
          <w:color w:val="222222"/>
          <w:sz w:val="20"/>
          <w:szCs w:val="20"/>
          <w:shd w:val="clear" w:color="auto" w:fill="FFFFFF"/>
        </w:rPr>
        <w:t xml:space="preserve">, </w:t>
      </w:r>
      <w:r w:rsidRPr="009A0159">
        <w:rPr>
          <w:color w:val="222222"/>
          <w:sz w:val="20"/>
          <w:szCs w:val="20"/>
          <w:shd w:val="clear" w:color="auto" w:fill="FFFFFF"/>
        </w:rPr>
        <w:t>周怡君</w:t>
      </w:r>
      <w:r w:rsidRPr="009A0159">
        <w:rPr>
          <w:color w:val="222222"/>
          <w:sz w:val="20"/>
          <w:szCs w:val="20"/>
          <w:shd w:val="clear" w:color="auto" w:fill="FFFFFF"/>
        </w:rPr>
        <w:t xml:space="preserve">, &amp; </w:t>
      </w:r>
      <w:r w:rsidRPr="009A0159">
        <w:rPr>
          <w:color w:val="222222"/>
          <w:sz w:val="20"/>
          <w:szCs w:val="20"/>
          <w:shd w:val="clear" w:color="auto" w:fill="FFFFFF"/>
        </w:rPr>
        <w:t>詹鼎正</w:t>
      </w:r>
      <w:r w:rsidRPr="009A0159">
        <w:rPr>
          <w:color w:val="222222"/>
          <w:sz w:val="20"/>
          <w:szCs w:val="20"/>
          <w:shd w:val="clear" w:color="auto" w:fill="FFFFFF"/>
        </w:rPr>
        <w:t xml:space="preserve">. (2014). </w:t>
      </w:r>
      <w:r w:rsidRPr="009A0159">
        <w:rPr>
          <w:color w:val="222222"/>
          <w:sz w:val="20"/>
          <w:szCs w:val="20"/>
          <w:shd w:val="clear" w:color="auto" w:fill="FFFFFF"/>
        </w:rPr>
        <w:t>文獻回顧</w:t>
      </w:r>
      <w:r w:rsidRPr="009A0159">
        <w:rPr>
          <w:color w:val="222222"/>
          <w:sz w:val="20"/>
          <w:szCs w:val="20"/>
          <w:shd w:val="clear" w:color="auto" w:fill="FFFFFF"/>
        </w:rPr>
        <w:t>-</w:t>
      </w:r>
      <w:r w:rsidRPr="009A0159">
        <w:rPr>
          <w:color w:val="222222"/>
          <w:sz w:val="20"/>
          <w:szCs w:val="20"/>
          <w:shd w:val="clear" w:color="auto" w:fill="FFFFFF"/>
        </w:rPr>
        <w:t>肌少症與衰弱症</w:t>
      </w:r>
      <w:r w:rsidRPr="009A0159">
        <w:rPr>
          <w:color w:val="222222"/>
          <w:sz w:val="20"/>
          <w:szCs w:val="20"/>
          <w:shd w:val="clear" w:color="auto" w:fill="FFFFFF"/>
        </w:rPr>
        <w:t>. </w:t>
      </w:r>
      <w:r w:rsidRPr="009A0159">
        <w:rPr>
          <w:i/>
          <w:iCs/>
          <w:color w:val="222222"/>
          <w:sz w:val="20"/>
          <w:szCs w:val="20"/>
          <w:shd w:val="clear" w:color="auto" w:fill="FFFFFF"/>
        </w:rPr>
        <w:t>內科學誌</w:t>
      </w:r>
      <w:r w:rsidRPr="009A0159">
        <w:rPr>
          <w:color w:val="222222"/>
          <w:sz w:val="20"/>
          <w:szCs w:val="20"/>
          <w:shd w:val="clear" w:color="auto" w:fill="FFFFFF"/>
        </w:rPr>
        <w:t>, </w:t>
      </w:r>
      <w:r w:rsidRPr="009A0159">
        <w:rPr>
          <w:i/>
          <w:iCs/>
          <w:color w:val="222222"/>
          <w:sz w:val="20"/>
          <w:szCs w:val="20"/>
          <w:shd w:val="clear" w:color="auto" w:fill="FFFFFF"/>
        </w:rPr>
        <w:t>25</w:t>
      </w:r>
      <w:r w:rsidRPr="009A0159">
        <w:rPr>
          <w:color w:val="222222"/>
          <w:sz w:val="20"/>
          <w:szCs w:val="20"/>
          <w:shd w:val="clear" w:color="auto" w:fill="FFFFFF"/>
        </w:rPr>
        <w:t>(3), 131-136.</w:t>
      </w:r>
    </w:p>
    <w:p w14:paraId="2610FF1D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color w:val="222222"/>
          <w:sz w:val="20"/>
          <w:szCs w:val="20"/>
          <w:shd w:val="clear" w:color="auto" w:fill="FFFFFF"/>
        </w:rPr>
        <w:t>黃文亞</w:t>
      </w:r>
      <w:r w:rsidRPr="009A0159">
        <w:rPr>
          <w:color w:val="222222"/>
          <w:sz w:val="20"/>
          <w:szCs w:val="20"/>
          <w:shd w:val="clear" w:color="auto" w:fill="FFFFFF"/>
        </w:rPr>
        <w:t xml:space="preserve">, </w:t>
      </w:r>
      <w:r w:rsidRPr="009A0159">
        <w:rPr>
          <w:color w:val="222222"/>
          <w:sz w:val="20"/>
          <w:szCs w:val="20"/>
          <w:shd w:val="clear" w:color="auto" w:fill="FFFFFF"/>
        </w:rPr>
        <w:t>簡盟月</w:t>
      </w:r>
      <w:r w:rsidRPr="009A0159">
        <w:rPr>
          <w:color w:val="222222"/>
          <w:sz w:val="20"/>
          <w:szCs w:val="20"/>
          <w:shd w:val="clear" w:color="auto" w:fill="FFFFFF"/>
        </w:rPr>
        <w:t xml:space="preserve">, &amp; </w:t>
      </w:r>
      <w:r w:rsidRPr="009A0159">
        <w:rPr>
          <w:color w:val="222222"/>
          <w:sz w:val="20"/>
          <w:szCs w:val="20"/>
          <w:shd w:val="clear" w:color="auto" w:fill="FFFFFF"/>
        </w:rPr>
        <w:t>吳英黛</w:t>
      </w:r>
      <w:r w:rsidRPr="009A0159">
        <w:rPr>
          <w:color w:val="222222"/>
          <w:sz w:val="20"/>
          <w:szCs w:val="20"/>
          <w:shd w:val="clear" w:color="auto" w:fill="FFFFFF"/>
        </w:rPr>
        <w:t xml:space="preserve">. (2013). </w:t>
      </w:r>
      <w:r w:rsidRPr="009A0159">
        <w:rPr>
          <w:color w:val="222222"/>
          <w:sz w:val="20"/>
          <w:szCs w:val="20"/>
          <w:shd w:val="clear" w:color="auto" w:fill="FFFFFF"/>
        </w:rPr>
        <w:t>肥胖型肌少症</w:t>
      </w:r>
      <w:r w:rsidRPr="009A0159">
        <w:rPr>
          <w:color w:val="222222"/>
          <w:sz w:val="20"/>
          <w:szCs w:val="20"/>
          <w:shd w:val="clear" w:color="auto" w:fill="FFFFFF"/>
        </w:rPr>
        <w:t xml:space="preserve">: </w:t>
      </w:r>
      <w:r w:rsidRPr="009A0159">
        <w:rPr>
          <w:color w:val="222222"/>
          <w:sz w:val="20"/>
          <w:szCs w:val="20"/>
          <w:shd w:val="clear" w:color="auto" w:fill="FFFFFF"/>
        </w:rPr>
        <w:t>定義</w:t>
      </w:r>
      <w:r w:rsidRPr="009A0159">
        <w:rPr>
          <w:color w:val="222222"/>
          <w:sz w:val="20"/>
          <w:szCs w:val="20"/>
          <w:shd w:val="clear" w:color="auto" w:fill="FFFFFF"/>
        </w:rPr>
        <w:t xml:space="preserve">, </w:t>
      </w:r>
      <w:r w:rsidRPr="009A0159">
        <w:rPr>
          <w:color w:val="222222"/>
          <w:sz w:val="20"/>
          <w:szCs w:val="20"/>
          <w:shd w:val="clear" w:color="auto" w:fill="FFFFFF"/>
        </w:rPr>
        <w:t>機制與運動訓練的成效</w:t>
      </w:r>
      <w:r w:rsidRPr="009A0159">
        <w:rPr>
          <w:color w:val="222222"/>
          <w:sz w:val="20"/>
          <w:szCs w:val="20"/>
          <w:shd w:val="clear" w:color="auto" w:fill="FFFFFF"/>
        </w:rPr>
        <w:t>. </w:t>
      </w:r>
      <w:r w:rsidRPr="009A0159">
        <w:rPr>
          <w:i/>
          <w:iCs/>
          <w:color w:val="222222"/>
          <w:sz w:val="20"/>
          <w:szCs w:val="20"/>
          <w:shd w:val="clear" w:color="auto" w:fill="FFFFFF"/>
        </w:rPr>
        <w:t>物理治療</w:t>
      </w:r>
      <w:r w:rsidRPr="009A0159">
        <w:rPr>
          <w:color w:val="222222"/>
          <w:sz w:val="20"/>
          <w:szCs w:val="20"/>
          <w:shd w:val="clear" w:color="auto" w:fill="FFFFFF"/>
        </w:rPr>
        <w:t>, </w:t>
      </w:r>
      <w:r w:rsidRPr="009A0159">
        <w:rPr>
          <w:i/>
          <w:iCs/>
          <w:color w:val="222222"/>
          <w:sz w:val="20"/>
          <w:szCs w:val="20"/>
          <w:shd w:val="clear" w:color="auto" w:fill="FFFFFF"/>
        </w:rPr>
        <w:t>38</w:t>
      </w:r>
      <w:r w:rsidRPr="009A0159">
        <w:rPr>
          <w:color w:val="222222"/>
          <w:sz w:val="20"/>
          <w:szCs w:val="20"/>
          <w:shd w:val="clear" w:color="auto" w:fill="FFFFFF"/>
        </w:rPr>
        <w:t>(3), 219-227.</w:t>
      </w:r>
    </w:p>
    <w:p w14:paraId="7517C509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 xml:space="preserve">Song, J. W., &amp; Chung, K. C. (2010). </w:t>
      </w:r>
      <w:hyperlink r:id="rId21" w:history="1">
        <w:r w:rsidRPr="009A0159">
          <w:rPr>
            <w:rStyle w:val="a6"/>
            <w:sz w:val="20"/>
            <w:szCs w:val="20"/>
          </w:rPr>
          <w:t>Observational studies: cohort and case-control studies</w:t>
        </w:r>
      </w:hyperlink>
      <w:r w:rsidRPr="009A0159">
        <w:rPr>
          <w:sz w:val="20"/>
          <w:szCs w:val="20"/>
        </w:rPr>
        <w:t>. </w:t>
      </w:r>
      <w:r w:rsidRPr="009A0159">
        <w:rPr>
          <w:i/>
          <w:iCs/>
          <w:sz w:val="20"/>
          <w:szCs w:val="20"/>
        </w:rPr>
        <w:t>Plastic and reconstructive surgery</w:t>
      </w:r>
      <w:r w:rsidRPr="009A0159">
        <w:rPr>
          <w:sz w:val="20"/>
          <w:szCs w:val="20"/>
        </w:rPr>
        <w:t>, </w:t>
      </w:r>
      <w:r w:rsidRPr="009A0159">
        <w:rPr>
          <w:i/>
          <w:iCs/>
          <w:sz w:val="20"/>
          <w:szCs w:val="20"/>
        </w:rPr>
        <w:t>126</w:t>
      </w:r>
      <w:r w:rsidRPr="009A0159">
        <w:rPr>
          <w:sz w:val="20"/>
          <w:szCs w:val="20"/>
        </w:rPr>
        <w:t>(6), 2234.</w:t>
      </w:r>
    </w:p>
    <w:p w14:paraId="2BEEF1BE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 xml:space="preserve">Haselkorn, J. K., Hughes, C., Rae-Grant, A., Henson, L. J., Bever, C. T., Lo, A. C., ... &amp; Narayanaswami, P. (2015). </w:t>
      </w:r>
      <w:hyperlink r:id="rId22" w:history="1">
        <w:r w:rsidRPr="009A0159">
          <w:rPr>
            <w:rStyle w:val="a6"/>
            <w:sz w:val="20"/>
            <w:szCs w:val="20"/>
          </w:rPr>
          <w:t>Summary of comprehensive systematic review: rehabilitation in multiple sclerosis: report of the Guideline Development, Dissemination, and Implementation Subcommittee of the American Academy of Neurology</w:t>
        </w:r>
      </w:hyperlink>
      <w:r w:rsidRPr="009A0159">
        <w:rPr>
          <w:sz w:val="20"/>
          <w:szCs w:val="20"/>
        </w:rPr>
        <w:t>. Neurology, 85(21), 1896-1903.</w:t>
      </w:r>
    </w:p>
    <w:p w14:paraId="08BCC917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 xml:space="preserve">Kalb, R., Brown, T. R., Coote, S., Costello, K., Dalgas, U., Garmon, E., ... &amp; Motl, R. W. (2020). </w:t>
      </w:r>
      <w:hyperlink r:id="rId23" w:history="1">
        <w:r w:rsidRPr="009A0159">
          <w:rPr>
            <w:rStyle w:val="a6"/>
            <w:sz w:val="20"/>
            <w:szCs w:val="20"/>
          </w:rPr>
          <w:t>Exercise and lifestyle physical activity recommendations for people with multiple sclerosis throughout the disease course.</w:t>
        </w:r>
      </w:hyperlink>
      <w:r w:rsidRPr="009A0159">
        <w:rPr>
          <w:sz w:val="20"/>
          <w:szCs w:val="20"/>
        </w:rPr>
        <w:t xml:space="preserve"> Multiple Sclerosis Journal, 26(12), 1459-1469.</w:t>
      </w:r>
    </w:p>
    <w:p w14:paraId="4D7B1A46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 xml:space="preserve">Amedoro, A., Berardi, A., Conte, A., Pelosin, E., Valente, D., Maggi, G., ... &amp; Galeoto, G. (2020). </w:t>
      </w:r>
      <w:hyperlink r:id="rId24" w:history="1">
        <w:r w:rsidRPr="009A0159">
          <w:rPr>
            <w:rStyle w:val="a6"/>
            <w:sz w:val="20"/>
            <w:szCs w:val="20"/>
          </w:rPr>
          <w:t>The effect of aquatic physical therapy on patients with multiple sclerosis: A systematic review and meta-analysis.</w:t>
        </w:r>
      </w:hyperlink>
      <w:r w:rsidRPr="009A0159">
        <w:rPr>
          <w:sz w:val="20"/>
          <w:szCs w:val="20"/>
        </w:rPr>
        <w:t xml:space="preserve"> Multiple sclerosis and related disorders, 41, 102022.</w:t>
      </w:r>
    </w:p>
    <w:p w14:paraId="06ABBBA3" w14:textId="77777777" w:rsidR="00A73AB9" w:rsidRPr="009A0159" w:rsidRDefault="00000000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hyperlink r:id="rId25" w:history="1">
        <w:r w:rsidR="00A73AB9" w:rsidRPr="009A0159">
          <w:rPr>
            <w:rStyle w:val="a6"/>
            <w:sz w:val="20"/>
            <w:szCs w:val="20"/>
          </w:rPr>
          <w:t>https://world.physio/</w:t>
        </w:r>
        <w:r w:rsidR="00A73AB9" w:rsidRPr="009A0159">
          <w:t>covid</w:t>
        </w:r>
        <w:r w:rsidR="00A73AB9" w:rsidRPr="009A0159">
          <w:rPr>
            <w:rStyle w:val="a6"/>
            <w:sz w:val="20"/>
            <w:szCs w:val="20"/>
          </w:rPr>
          <w:t>-19-information-hub/long-covid</w:t>
        </w:r>
      </w:hyperlink>
    </w:p>
    <w:p w14:paraId="054A0548" w14:textId="77777777" w:rsidR="00A73AB9" w:rsidRPr="009A0159" w:rsidRDefault="00000000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rStyle w:val="a6"/>
          <w:color w:val="auto"/>
          <w:sz w:val="20"/>
          <w:szCs w:val="20"/>
          <w:u w:val="none"/>
        </w:rPr>
      </w:pPr>
      <w:hyperlink r:id="rId26" w:history="1">
        <w:r w:rsidR="00A73AB9" w:rsidRPr="009A0159">
          <w:rPr>
            <w:rStyle w:val="a6"/>
            <w:sz w:val="20"/>
            <w:szCs w:val="20"/>
          </w:rPr>
          <w:t>https://www.physio-pedia.com/Long_COVID</w:t>
        </w:r>
      </w:hyperlink>
    </w:p>
    <w:p w14:paraId="03B93CF4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0"/>
          <w:szCs w:val="20"/>
        </w:rPr>
      </w:pPr>
      <w:r w:rsidRPr="009A0159">
        <w:rPr>
          <w:sz w:val="20"/>
          <w:szCs w:val="20"/>
        </w:rPr>
        <w:t xml:space="preserve">Thomas, P., Baldwin, C., Bissett, B., Boden, I., Gosselink, R., Granger, C. L., ... &amp; van der Lee, L. (2020). </w:t>
      </w:r>
      <w:hyperlink r:id="rId27" w:history="1">
        <w:r w:rsidRPr="009A0159">
          <w:rPr>
            <w:rStyle w:val="a6"/>
            <w:sz w:val="20"/>
            <w:szCs w:val="20"/>
          </w:rPr>
          <w:t>Physiotherapy management for COVID-19 in the acute hospital setting: Recommendations to guide clinical practice</w:t>
        </w:r>
      </w:hyperlink>
      <w:r w:rsidRPr="009A0159">
        <w:rPr>
          <w:sz w:val="20"/>
          <w:szCs w:val="20"/>
        </w:rPr>
        <w:t>. </w:t>
      </w:r>
      <w:r w:rsidRPr="009A0159">
        <w:rPr>
          <w:i/>
          <w:iCs/>
          <w:sz w:val="20"/>
          <w:szCs w:val="20"/>
        </w:rPr>
        <w:t>Pneumon</w:t>
      </w:r>
      <w:r w:rsidRPr="009A0159">
        <w:rPr>
          <w:sz w:val="20"/>
          <w:szCs w:val="20"/>
        </w:rPr>
        <w:t>, </w:t>
      </w:r>
      <w:r w:rsidRPr="009A0159">
        <w:rPr>
          <w:i/>
          <w:iCs/>
          <w:sz w:val="20"/>
          <w:szCs w:val="20"/>
        </w:rPr>
        <w:t>33</w:t>
      </w:r>
      <w:r w:rsidRPr="009A0159">
        <w:rPr>
          <w:sz w:val="20"/>
          <w:szCs w:val="20"/>
        </w:rPr>
        <w:t>(1), 32-35.</w:t>
      </w:r>
    </w:p>
    <w:p w14:paraId="74640D0B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1"/>
        </w:rPr>
      </w:pPr>
      <w:r w:rsidRPr="009A0159">
        <w:rPr>
          <w:sz w:val="21"/>
        </w:rPr>
        <w:t>黃子芸</w:t>
      </w:r>
      <w:r w:rsidRPr="009A0159">
        <w:rPr>
          <w:sz w:val="21"/>
        </w:rPr>
        <w:t xml:space="preserve">, </w:t>
      </w:r>
      <w:r w:rsidRPr="009A0159">
        <w:rPr>
          <w:sz w:val="21"/>
        </w:rPr>
        <w:t>陳姝希</w:t>
      </w:r>
      <w:r w:rsidRPr="009A0159">
        <w:rPr>
          <w:sz w:val="21"/>
        </w:rPr>
        <w:t xml:space="preserve">, </w:t>
      </w:r>
      <w:r w:rsidRPr="009A0159">
        <w:rPr>
          <w:sz w:val="21"/>
        </w:rPr>
        <w:t>吳鴻文</w:t>
      </w:r>
      <w:r w:rsidRPr="009A0159">
        <w:rPr>
          <w:sz w:val="21"/>
        </w:rPr>
        <w:t xml:space="preserve">, </w:t>
      </w:r>
      <w:r w:rsidRPr="009A0159">
        <w:rPr>
          <w:sz w:val="21"/>
        </w:rPr>
        <w:t>黃禮芸</w:t>
      </w:r>
      <w:r w:rsidRPr="009A0159">
        <w:rPr>
          <w:sz w:val="21"/>
        </w:rPr>
        <w:t xml:space="preserve">, </w:t>
      </w:r>
      <w:r w:rsidRPr="009A0159">
        <w:rPr>
          <w:sz w:val="20"/>
          <w:szCs w:val="20"/>
        </w:rPr>
        <w:t>黃宜萱</w:t>
      </w:r>
      <w:r w:rsidRPr="009A0159">
        <w:rPr>
          <w:sz w:val="21"/>
        </w:rPr>
        <w:t xml:space="preserve">, </w:t>
      </w:r>
      <w:r w:rsidRPr="009A0159">
        <w:rPr>
          <w:sz w:val="21"/>
        </w:rPr>
        <w:t>陳依柔</w:t>
      </w:r>
      <w:r w:rsidRPr="009A0159">
        <w:rPr>
          <w:sz w:val="21"/>
        </w:rPr>
        <w:t xml:space="preserve">, ... &amp; </w:t>
      </w:r>
      <w:r w:rsidRPr="009A0159">
        <w:rPr>
          <w:sz w:val="21"/>
        </w:rPr>
        <w:t>曾侑鉦</w:t>
      </w:r>
      <w:r w:rsidRPr="009A0159">
        <w:rPr>
          <w:sz w:val="21"/>
        </w:rPr>
        <w:t xml:space="preserve">. (2016). </w:t>
      </w:r>
      <w:hyperlink r:id="rId28" w:history="1">
        <w:r w:rsidRPr="009A0159">
          <w:rPr>
            <w:rStyle w:val="a6"/>
            <w:sz w:val="21"/>
          </w:rPr>
          <w:t>複合式運動方案對社區老年人動作功能及跌倒之影響</w:t>
        </w:r>
      </w:hyperlink>
      <w:r w:rsidRPr="009A0159">
        <w:rPr>
          <w:sz w:val="21"/>
        </w:rPr>
        <w:t xml:space="preserve">. </w:t>
      </w:r>
      <w:r w:rsidRPr="009A0159">
        <w:rPr>
          <w:sz w:val="21"/>
        </w:rPr>
        <w:t>物理治療</w:t>
      </w:r>
      <w:r w:rsidRPr="009A0159">
        <w:rPr>
          <w:sz w:val="21"/>
        </w:rPr>
        <w:t>, 41(2), 156-157.</w:t>
      </w:r>
    </w:p>
    <w:p w14:paraId="3D5545E0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1"/>
        </w:rPr>
      </w:pPr>
      <w:r w:rsidRPr="009A0159">
        <w:rPr>
          <w:sz w:val="21"/>
        </w:rPr>
        <w:t xml:space="preserve">Avin, K. G., Hanke, T. A., Kirk-Sanchez, N., McDonough, C. M., Shubert, T. E., Hardage, J., &amp; Hartley, G. (2015). </w:t>
      </w:r>
      <w:hyperlink r:id="rId29" w:history="1">
        <w:r w:rsidRPr="009A0159">
          <w:rPr>
            <w:rStyle w:val="a6"/>
            <w:sz w:val="21"/>
          </w:rPr>
          <w:t>Management of falls in community-dwelling older adults: clinical guidance statement from the Academy of Geriatric Physical Therapy of the American Physical Therapy Association. Physical therapy</w:t>
        </w:r>
      </w:hyperlink>
      <w:r w:rsidRPr="009A0159">
        <w:rPr>
          <w:sz w:val="21"/>
        </w:rPr>
        <w:t>, 95(6), 815-834.</w:t>
      </w:r>
    </w:p>
    <w:p w14:paraId="0B6664FD" w14:textId="77777777" w:rsidR="00A73AB9" w:rsidRPr="009A0159" w:rsidRDefault="00A73AB9" w:rsidP="00A73AB9">
      <w:pPr>
        <w:numPr>
          <w:ilvl w:val="0"/>
          <w:numId w:val="1"/>
        </w:numPr>
        <w:tabs>
          <w:tab w:val="clear" w:pos="840"/>
          <w:tab w:val="num" w:pos="360"/>
          <w:tab w:val="num" w:pos="2280"/>
        </w:tabs>
        <w:ind w:leftChars="100" w:left="597" w:hanging="357"/>
        <w:rPr>
          <w:sz w:val="21"/>
        </w:rPr>
      </w:pPr>
      <w:r w:rsidRPr="009A0159">
        <w:rPr>
          <w:sz w:val="21"/>
        </w:rPr>
        <w:t xml:space="preserve">Tchero, H., Tabue-Teguo, M., Lannuzel, A., &amp; Rusch, E. (2018). </w:t>
      </w:r>
      <w:hyperlink r:id="rId30" w:history="1">
        <w:r w:rsidRPr="009A0159">
          <w:rPr>
            <w:rStyle w:val="a6"/>
            <w:sz w:val="21"/>
          </w:rPr>
          <w:t>Telerehabilitation for stroke survivors: systematic review and meta-analysis</w:t>
        </w:r>
      </w:hyperlink>
      <w:r w:rsidRPr="009A0159">
        <w:rPr>
          <w:sz w:val="21"/>
        </w:rPr>
        <w:t>. </w:t>
      </w:r>
      <w:r w:rsidRPr="009A0159">
        <w:rPr>
          <w:i/>
          <w:iCs/>
          <w:sz w:val="21"/>
        </w:rPr>
        <w:t>Journal of medical Internet research</w:t>
      </w:r>
      <w:r w:rsidRPr="009A0159">
        <w:rPr>
          <w:sz w:val="21"/>
        </w:rPr>
        <w:t>, </w:t>
      </w:r>
      <w:r w:rsidRPr="009A0159">
        <w:rPr>
          <w:i/>
          <w:iCs/>
          <w:sz w:val="21"/>
        </w:rPr>
        <w:t>20</w:t>
      </w:r>
      <w:r w:rsidRPr="009A0159">
        <w:rPr>
          <w:sz w:val="21"/>
        </w:rPr>
        <w:t>(10), e10867.</w:t>
      </w:r>
    </w:p>
    <w:p w14:paraId="723D03BE" w14:textId="77777777" w:rsidR="00A73AB9" w:rsidRPr="008C48D5" w:rsidRDefault="00A73AB9" w:rsidP="00A73AB9">
      <w:pPr>
        <w:spacing w:line="240" w:lineRule="exact"/>
      </w:pPr>
    </w:p>
    <w:p w14:paraId="29C574F4" w14:textId="77777777" w:rsidR="00A73AB9" w:rsidRPr="0071059D" w:rsidRDefault="00A73AB9" w:rsidP="00A73AB9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</w:p>
    <w:p w14:paraId="172481E5" w14:textId="77777777" w:rsidR="00A73AB9" w:rsidRPr="00094277" w:rsidRDefault="00A73AB9" w:rsidP="00A73AB9">
      <w:pPr>
        <w:pStyle w:val="a7"/>
        <w:widowControl/>
        <w:numPr>
          <w:ilvl w:val="0"/>
          <w:numId w:val="13"/>
        </w:numPr>
        <w:snapToGrid w:val="0"/>
        <w:ind w:leftChars="0"/>
        <w:rPr>
          <w:color w:val="000000"/>
          <w:kern w:val="0"/>
        </w:rPr>
      </w:pPr>
      <w:r w:rsidRPr="00094277">
        <w:rPr>
          <w:color w:val="000000"/>
          <w:kern w:val="0"/>
        </w:rPr>
        <w:t>系上公布後</w:t>
      </w:r>
      <w:r w:rsidRPr="00094277">
        <w:rPr>
          <w:b/>
          <w:color w:val="FF0000"/>
          <w:kern w:val="0"/>
        </w:rPr>
        <w:t>一週內</w:t>
      </w:r>
      <w:r w:rsidRPr="00094277">
        <w:rPr>
          <w:color w:val="000000"/>
          <w:kern w:val="0"/>
        </w:rPr>
        <w:t>以電子郵件和指導老師楊文傑聯繫</w:t>
      </w:r>
      <w:r w:rsidRPr="00094277">
        <w:rPr>
          <w:color w:val="000000"/>
          <w:kern w:val="0"/>
        </w:rPr>
        <w:t>(</w:t>
      </w:r>
      <w:hyperlink r:id="rId31" w:history="1">
        <w:r w:rsidRPr="00094277">
          <w:rPr>
            <w:rStyle w:val="a6"/>
            <w:kern w:val="0"/>
          </w:rPr>
          <w:t>wcyang@sunrise.hk.edu.tw</w:t>
        </w:r>
      </w:hyperlink>
      <w:r w:rsidRPr="00094277">
        <w:rPr>
          <w:color w:val="000000"/>
          <w:kern w:val="0"/>
        </w:rPr>
        <w:t xml:space="preserve"> )</w:t>
      </w:r>
      <w:r w:rsidRPr="00094277">
        <w:rPr>
          <w:color w:val="000000"/>
          <w:kern w:val="0"/>
        </w:rPr>
        <w:t>，確認溝通管道順暢，</w:t>
      </w:r>
      <w:r w:rsidRPr="00094277">
        <w:t>E-mail</w:t>
      </w:r>
      <w:r w:rsidRPr="00094277">
        <w:rPr>
          <w:b/>
          <w:bCs/>
          <w:u w:val="single"/>
        </w:rPr>
        <w:t>記得必須署名</w:t>
      </w:r>
      <w:r w:rsidRPr="00094277">
        <w:t>。</w:t>
      </w:r>
    </w:p>
    <w:p w14:paraId="6E97EC14" w14:textId="77777777" w:rsidR="00A73AB9" w:rsidRPr="00094277" w:rsidRDefault="00A73AB9" w:rsidP="00A73AB9">
      <w:pPr>
        <w:pStyle w:val="a7"/>
        <w:widowControl/>
        <w:numPr>
          <w:ilvl w:val="0"/>
          <w:numId w:val="13"/>
        </w:numPr>
        <w:snapToGrid w:val="0"/>
        <w:ind w:leftChars="0"/>
      </w:pPr>
      <w:r w:rsidRPr="00094277">
        <w:t>報告內容：依指定的題目，講解相關的知識與歷屆國考試題。</w:t>
      </w:r>
      <w:r w:rsidRPr="00094277">
        <w:rPr>
          <w:color w:val="000000"/>
          <w:kern w:val="0"/>
        </w:rPr>
        <w:t>請至</w:t>
      </w:r>
      <w:r w:rsidRPr="00094277">
        <w:rPr>
          <w:color w:val="000000"/>
          <w:kern w:val="0"/>
        </w:rPr>
        <w:t xml:space="preserve"> </w:t>
      </w:r>
      <w:hyperlink r:id="rId32" w:history="1">
        <w:r w:rsidRPr="00094277">
          <w:rPr>
            <w:rStyle w:val="a6"/>
            <w:kern w:val="0"/>
          </w:rPr>
          <w:t>https://drive.google.com/open?id=1tROq8ZQsXx5IfVClnv_4ve8lIS-NZCwz</w:t>
        </w:r>
      </w:hyperlink>
      <w:r w:rsidRPr="00094277">
        <w:rPr>
          <w:color w:val="000000"/>
          <w:kern w:val="0"/>
        </w:rPr>
        <w:t xml:space="preserve"> </w:t>
      </w:r>
      <w:r w:rsidRPr="00094277">
        <w:rPr>
          <w:color w:val="000000"/>
          <w:kern w:val="0"/>
        </w:rPr>
        <w:t>下載投影片範本，閱讀範本之指示並依此製作投影片，指示文字可於閱讀後刪除。</w:t>
      </w:r>
    </w:p>
    <w:p w14:paraId="5548BCD1" w14:textId="77777777" w:rsidR="00A73AB9" w:rsidRPr="00094277" w:rsidRDefault="00A73AB9" w:rsidP="00A73AB9">
      <w:pPr>
        <w:pStyle w:val="a7"/>
        <w:widowControl/>
        <w:numPr>
          <w:ilvl w:val="0"/>
          <w:numId w:val="13"/>
        </w:numPr>
        <w:snapToGrid w:val="0"/>
        <w:ind w:leftChars="0"/>
        <w:rPr>
          <w:color w:val="000000"/>
          <w:kern w:val="0"/>
        </w:rPr>
      </w:pPr>
      <w:r w:rsidRPr="00094277">
        <w:rPr>
          <w:color w:val="000000"/>
          <w:kern w:val="0"/>
        </w:rPr>
        <w:t>系上公布後</w:t>
      </w:r>
      <w:r w:rsidRPr="00094277">
        <w:rPr>
          <w:b/>
          <w:color w:val="FF0000"/>
          <w:kern w:val="0"/>
        </w:rPr>
        <w:t>兩週內</w:t>
      </w:r>
      <w:r w:rsidRPr="00094277">
        <w:rPr>
          <w:color w:val="000000"/>
          <w:kern w:val="0"/>
        </w:rPr>
        <w:t>將定好之大綱寄給指導老師，並摘要說明報告的內容方向。</w:t>
      </w:r>
      <w:r w:rsidRPr="00094277">
        <w:rPr>
          <w:color w:val="000000"/>
          <w:kern w:val="0"/>
        </w:rPr>
        <w:t>(</w:t>
      </w:r>
      <w:r w:rsidRPr="00094277">
        <w:rPr>
          <w:color w:val="000000"/>
          <w:kern w:val="0"/>
        </w:rPr>
        <w:t>所有同學</w:t>
      </w:r>
      <w:r w:rsidRPr="00094277">
        <w:rPr>
          <w:color w:val="000000"/>
          <w:kern w:val="0"/>
        </w:rPr>
        <w:t>)</w:t>
      </w:r>
    </w:p>
    <w:p w14:paraId="62807A03" w14:textId="747036B9" w:rsidR="00A73AB9" w:rsidRPr="00094277" w:rsidRDefault="00A73AB9" w:rsidP="00A73AB9">
      <w:pPr>
        <w:pStyle w:val="a7"/>
        <w:widowControl/>
        <w:numPr>
          <w:ilvl w:val="0"/>
          <w:numId w:val="13"/>
        </w:numPr>
        <w:snapToGrid w:val="0"/>
        <w:ind w:leftChars="0"/>
        <w:rPr>
          <w:b/>
          <w:bCs/>
          <w:color w:val="000000"/>
          <w:kern w:val="0"/>
          <w:u w:val="single"/>
        </w:rPr>
      </w:pPr>
      <w:r w:rsidRPr="00094277">
        <w:rPr>
          <w:b/>
          <w:bCs/>
          <w:color w:val="000000"/>
          <w:kern w:val="0"/>
          <w:u w:val="single"/>
        </w:rPr>
        <w:t>請於</w:t>
      </w:r>
      <w:r w:rsidRPr="00094277">
        <w:rPr>
          <w:b/>
          <w:bCs/>
          <w:color w:val="000000"/>
          <w:kern w:val="0"/>
          <w:u w:val="single"/>
        </w:rPr>
        <w:t>9/</w:t>
      </w:r>
      <w:r w:rsidR="00094277">
        <w:rPr>
          <w:b/>
          <w:bCs/>
          <w:color w:val="000000"/>
          <w:kern w:val="0"/>
          <w:u w:val="single"/>
        </w:rPr>
        <w:t>3</w:t>
      </w:r>
      <w:r w:rsidRPr="00094277">
        <w:rPr>
          <w:b/>
          <w:bCs/>
          <w:color w:val="000000"/>
          <w:kern w:val="0"/>
          <w:u w:val="single"/>
        </w:rPr>
        <w:t>、</w:t>
      </w:r>
      <w:r w:rsidRPr="00094277">
        <w:rPr>
          <w:b/>
          <w:bCs/>
          <w:color w:val="000000"/>
          <w:kern w:val="0"/>
          <w:u w:val="single"/>
        </w:rPr>
        <w:t>9/1</w:t>
      </w:r>
      <w:r w:rsidR="00094277">
        <w:rPr>
          <w:b/>
          <w:bCs/>
          <w:color w:val="000000"/>
          <w:kern w:val="0"/>
          <w:u w:val="single"/>
        </w:rPr>
        <w:t>7</w:t>
      </w:r>
      <w:r w:rsidRPr="00094277">
        <w:rPr>
          <w:b/>
          <w:bCs/>
          <w:color w:val="000000"/>
          <w:kern w:val="0"/>
          <w:u w:val="single"/>
        </w:rPr>
        <w:t>、</w:t>
      </w:r>
      <w:r w:rsidRPr="00094277">
        <w:rPr>
          <w:b/>
          <w:bCs/>
          <w:color w:val="000000"/>
          <w:kern w:val="0"/>
          <w:u w:val="single"/>
        </w:rPr>
        <w:t>10/</w:t>
      </w:r>
      <w:r w:rsidR="00094277">
        <w:rPr>
          <w:b/>
          <w:bCs/>
          <w:color w:val="000000"/>
          <w:kern w:val="0"/>
          <w:u w:val="single"/>
        </w:rPr>
        <w:t>1</w:t>
      </w:r>
      <w:r w:rsidRPr="00094277">
        <w:rPr>
          <w:b/>
          <w:bCs/>
          <w:color w:val="000000"/>
          <w:kern w:val="0"/>
          <w:u w:val="single"/>
        </w:rPr>
        <w:t>、</w:t>
      </w:r>
      <w:r w:rsidRPr="00094277">
        <w:rPr>
          <w:b/>
          <w:bCs/>
          <w:color w:val="000000"/>
          <w:kern w:val="0"/>
          <w:u w:val="single"/>
        </w:rPr>
        <w:t>10/1</w:t>
      </w:r>
      <w:r w:rsidR="00094277">
        <w:rPr>
          <w:b/>
          <w:bCs/>
          <w:color w:val="000000"/>
          <w:kern w:val="0"/>
          <w:u w:val="single"/>
        </w:rPr>
        <w:t>5</w:t>
      </w:r>
      <w:r w:rsidRPr="00094277">
        <w:rPr>
          <w:b/>
          <w:bCs/>
          <w:color w:val="000000"/>
          <w:kern w:val="0"/>
          <w:u w:val="single"/>
        </w:rPr>
        <w:t>、</w:t>
      </w:r>
      <w:r w:rsidRPr="00094277">
        <w:rPr>
          <w:b/>
          <w:bCs/>
          <w:color w:val="000000"/>
          <w:kern w:val="0"/>
          <w:u w:val="single"/>
        </w:rPr>
        <w:t>10/2</w:t>
      </w:r>
      <w:r w:rsidR="00094277">
        <w:rPr>
          <w:b/>
          <w:bCs/>
          <w:color w:val="000000"/>
          <w:kern w:val="0"/>
          <w:u w:val="single"/>
        </w:rPr>
        <w:t>9</w:t>
      </w:r>
      <w:r w:rsidR="00094277">
        <w:rPr>
          <w:rFonts w:hint="eastAsia"/>
          <w:b/>
          <w:bCs/>
          <w:color w:val="000000"/>
          <w:kern w:val="0"/>
          <w:u w:val="single"/>
        </w:rPr>
        <w:t>、</w:t>
      </w:r>
      <w:r w:rsidR="00094277">
        <w:rPr>
          <w:rFonts w:hint="eastAsia"/>
          <w:b/>
          <w:bCs/>
          <w:color w:val="000000"/>
          <w:kern w:val="0"/>
          <w:u w:val="single"/>
        </w:rPr>
        <w:t>1</w:t>
      </w:r>
      <w:r w:rsidR="00094277">
        <w:rPr>
          <w:b/>
          <w:bCs/>
          <w:color w:val="000000"/>
          <w:kern w:val="0"/>
          <w:u w:val="single"/>
        </w:rPr>
        <w:t>1/12</w:t>
      </w:r>
      <w:r w:rsidRPr="00094277">
        <w:rPr>
          <w:b/>
          <w:bCs/>
          <w:color w:val="000000"/>
          <w:kern w:val="0"/>
          <w:u w:val="single"/>
        </w:rPr>
        <w:t>之</w:t>
      </w:r>
      <w:r w:rsidRPr="00094277">
        <w:rPr>
          <w:b/>
          <w:bCs/>
          <w:color w:val="000000"/>
          <w:kern w:val="0"/>
          <w:u w:val="single"/>
        </w:rPr>
        <w:t>24:00</w:t>
      </w:r>
      <w:r w:rsidRPr="00094277">
        <w:rPr>
          <w:b/>
          <w:bCs/>
          <w:color w:val="000000"/>
          <w:kern w:val="0"/>
          <w:u w:val="single"/>
        </w:rPr>
        <w:t>繳交最新版本投影片</w:t>
      </w:r>
      <w:r w:rsidRPr="00094277">
        <w:rPr>
          <w:b/>
          <w:bCs/>
          <w:color w:val="000000"/>
          <w:kern w:val="0"/>
          <w:u w:val="single"/>
        </w:rPr>
        <w:t>(</w:t>
      </w:r>
      <w:r w:rsidRPr="00094277">
        <w:rPr>
          <w:b/>
          <w:bCs/>
          <w:color w:val="000000"/>
          <w:kern w:val="0"/>
          <w:u w:val="single"/>
        </w:rPr>
        <w:t>共</w:t>
      </w:r>
      <w:r w:rsidR="00094277">
        <w:rPr>
          <w:b/>
          <w:bCs/>
          <w:color w:val="000000"/>
          <w:kern w:val="0"/>
          <w:u w:val="single"/>
        </w:rPr>
        <w:t>6</w:t>
      </w:r>
      <w:r w:rsidRPr="00094277">
        <w:rPr>
          <w:b/>
          <w:bCs/>
          <w:color w:val="000000"/>
          <w:kern w:val="0"/>
          <w:u w:val="single"/>
        </w:rPr>
        <w:t>次</w:t>
      </w:r>
      <w:r w:rsidRPr="00094277">
        <w:rPr>
          <w:b/>
          <w:bCs/>
          <w:color w:val="000000"/>
          <w:kern w:val="0"/>
          <w:u w:val="single"/>
        </w:rPr>
        <w:t>)</w:t>
      </w:r>
      <w:r w:rsidRPr="00094277">
        <w:rPr>
          <w:b/>
          <w:bCs/>
          <w:color w:val="000000"/>
          <w:kern w:val="0"/>
          <w:u w:val="single"/>
        </w:rPr>
        <w:t>，繳交次數超過</w:t>
      </w:r>
      <w:r w:rsidR="00094277">
        <w:rPr>
          <w:b/>
          <w:bCs/>
          <w:color w:val="000000"/>
          <w:kern w:val="0"/>
          <w:u w:val="single"/>
        </w:rPr>
        <w:t>6</w:t>
      </w:r>
      <w:r w:rsidRPr="00094277">
        <w:rPr>
          <w:b/>
          <w:bCs/>
          <w:color w:val="000000"/>
          <w:kern w:val="0"/>
          <w:u w:val="single"/>
        </w:rPr>
        <w:t>次者從優加分，未達</w:t>
      </w:r>
      <w:r w:rsidR="00094277">
        <w:rPr>
          <w:b/>
          <w:bCs/>
          <w:color w:val="000000"/>
          <w:kern w:val="0"/>
          <w:u w:val="single"/>
        </w:rPr>
        <w:t>6</w:t>
      </w:r>
      <w:r w:rsidRPr="00094277">
        <w:rPr>
          <w:b/>
          <w:bCs/>
          <w:color w:val="000000"/>
          <w:kern w:val="0"/>
          <w:u w:val="single"/>
        </w:rPr>
        <w:t>次者從重扣分。</w:t>
      </w:r>
    </w:p>
    <w:p w14:paraId="75D5A7FE" w14:textId="77777777" w:rsidR="00A73AB9" w:rsidRPr="00094277" w:rsidRDefault="00A73AB9" w:rsidP="00A73AB9">
      <w:pPr>
        <w:pStyle w:val="a7"/>
        <w:widowControl/>
        <w:numPr>
          <w:ilvl w:val="0"/>
          <w:numId w:val="13"/>
        </w:numPr>
        <w:snapToGrid w:val="0"/>
        <w:ind w:leftChars="0"/>
        <w:rPr>
          <w:color w:val="000000"/>
          <w:kern w:val="0"/>
        </w:rPr>
      </w:pPr>
      <w:r w:rsidRPr="00094277">
        <w:rPr>
          <w:color w:val="000000"/>
          <w:kern w:val="0"/>
        </w:rPr>
        <w:t>參考書目以上述國考用書為主，另需加入其他文獻參考</w:t>
      </w:r>
    </w:p>
    <w:p w14:paraId="209AB27D" w14:textId="77777777" w:rsidR="00A73AB9" w:rsidRPr="00094277" w:rsidRDefault="00A73AB9" w:rsidP="00A73AB9">
      <w:pPr>
        <w:pStyle w:val="a7"/>
        <w:widowControl/>
        <w:numPr>
          <w:ilvl w:val="0"/>
          <w:numId w:val="13"/>
        </w:numPr>
        <w:snapToGrid w:val="0"/>
        <w:ind w:leftChars="0"/>
        <w:rPr>
          <w:color w:val="000000"/>
          <w:kern w:val="0"/>
        </w:rPr>
      </w:pPr>
      <w:r w:rsidRPr="00094277">
        <w:rPr>
          <w:color w:val="000000"/>
          <w:kern w:val="0"/>
        </w:rPr>
        <w:t>報告內容（口頭以及書面）不得有抄襲上課講義或學長姐，網路資料之行為，若經發現則該報告不算分（學術倫理問題）</w:t>
      </w:r>
    </w:p>
    <w:p w14:paraId="69BE1895" w14:textId="77777777" w:rsidR="00A73AB9" w:rsidRPr="00094277" w:rsidRDefault="00A73AB9" w:rsidP="00A73AB9">
      <w:pPr>
        <w:pStyle w:val="a7"/>
        <w:widowControl/>
        <w:numPr>
          <w:ilvl w:val="0"/>
          <w:numId w:val="13"/>
        </w:numPr>
        <w:snapToGrid w:val="0"/>
        <w:ind w:leftChars="0"/>
        <w:rPr>
          <w:color w:val="000000"/>
          <w:kern w:val="0"/>
        </w:rPr>
      </w:pPr>
      <w:r w:rsidRPr="00094277">
        <w:lastRenderedPageBreak/>
        <w:t>口頭報告使用</w:t>
      </w:r>
      <w:r w:rsidRPr="00094277">
        <w:t>power point</w:t>
      </w:r>
      <w:r w:rsidRPr="00094277">
        <w:t>檔案報告，</w:t>
      </w:r>
      <w:r w:rsidRPr="00094277">
        <w:rPr>
          <w:color w:val="000000"/>
          <w:kern w:val="0"/>
        </w:rPr>
        <w:t>除題目標題頁外，另需有引用之參考書目及文獻</w:t>
      </w:r>
      <w:r w:rsidRPr="00094277">
        <w:t>。</w:t>
      </w:r>
      <w:r w:rsidRPr="00094277">
        <w:rPr>
          <w:color w:val="000000"/>
          <w:kern w:val="0"/>
        </w:rPr>
        <w:t>繳交之書面報告以中文書寫為主。</w:t>
      </w:r>
    </w:p>
    <w:p w14:paraId="3CC20EA8" w14:textId="77777777" w:rsidR="00A73AB9" w:rsidRPr="00094277" w:rsidRDefault="00A73AB9" w:rsidP="00A73AB9">
      <w:pPr>
        <w:pStyle w:val="a7"/>
        <w:widowControl/>
        <w:numPr>
          <w:ilvl w:val="0"/>
          <w:numId w:val="13"/>
        </w:numPr>
        <w:snapToGrid w:val="0"/>
        <w:ind w:leftChars="0"/>
        <w:rPr>
          <w:color w:val="000000"/>
          <w:kern w:val="0"/>
        </w:rPr>
      </w:pPr>
      <w:r w:rsidRPr="00094277">
        <w:rPr>
          <w:color w:val="000000"/>
          <w:kern w:val="0"/>
        </w:rPr>
        <w:t>正式報告前需準備好完整的</w:t>
      </w:r>
      <w:r w:rsidRPr="00094277">
        <w:rPr>
          <w:color w:val="000000"/>
          <w:kern w:val="0"/>
        </w:rPr>
        <w:t>power point</w:t>
      </w:r>
      <w:r w:rsidRPr="00094277">
        <w:rPr>
          <w:color w:val="000000"/>
          <w:kern w:val="0"/>
        </w:rPr>
        <w:t>，並事前</w:t>
      </w:r>
      <w:r w:rsidRPr="00094277">
        <w:rPr>
          <w:color w:val="000000"/>
          <w:kern w:val="0"/>
        </w:rPr>
        <w:t xml:space="preserve">e-mail </w:t>
      </w:r>
      <w:r w:rsidRPr="00094277">
        <w:rPr>
          <w:color w:val="000000"/>
          <w:kern w:val="0"/>
        </w:rPr>
        <w:t>給老師</w:t>
      </w:r>
    </w:p>
    <w:p w14:paraId="4752A599" w14:textId="77777777" w:rsidR="00AD5C8E" w:rsidRDefault="00AD5C8E" w:rsidP="005A1751">
      <w:pPr>
        <w:spacing w:line="240" w:lineRule="exact"/>
      </w:pPr>
    </w:p>
    <w:sectPr w:rsidR="00AD5C8E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5B7B6" w14:textId="77777777" w:rsidR="002C1E14" w:rsidRDefault="002C1E14">
      <w:r>
        <w:separator/>
      </w:r>
    </w:p>
  </w:endnote>
  <w:endnote w:type="continuationSeparator" w:id="0">
    <w:p w14:paraId="381B4C10" w14:textId="77777777" w:rsidR="002C1E14" w:rsidRDefault="002C1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0D9F2" w14:textId="77777777" w:rsidR="002C1E14" w:rsidRDefault="002C1E14">
      <w:r>
        <w:separator/>
      </w:r>
    </w:p>
  </w:footnote>
  <w:footnote w:type="continuationSeparator" w:id="0">
    <w:p w14:paraId="7B64ADFD" w14:textId="77777777" w:rsidR="002C1E14" w:rsidRDefault="002C1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93FAA"/>
    <w:multiLevelType w:val="hybridMultilevel"/>
    <w:tmpl w:val="349A57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D9E2471"/>
    <w:multiLevelType w:val="hybridMultilevel"/>
    <w:tmpl w:val="80AE3A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1052643"/>
    <w:multiLevelType w:val="hybridMultilevel"/>
    <w:tmpl w:val="3BCEC1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45B5D5B"/>
    <w:multiLevelType w:val="hybridMultilevel"/>
    <w:tmpl w:val="6970666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7D37C11"/>
    <w:multiLevelType w:val="hybridMultilevel"/>
    <w:tmpl w:val="D534A6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62A654E9"/>
    <w:multiLevelType w:val="hybridMultilevel"/>
    <w:tmpl w:val="78B072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51074F2"/>
    <w:multiLevelType w:val="hybridMultilevel"/>
    <w:tmpl w:val="7B2AA0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6AD5159"/>
    <w:multiLevelType w:val="hybridMultilevel"/>
    <w:tmpl w:val="10C6D2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B101FDE"/>
    <w:multiLevelType w:val="hybridMultilevel"/>
    <w:tmpl w:val="7CD0C8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BC828A3"/>
    <w:multiLevelType w:val="hybridMultilevel"/>
    <w:tmpl w:val="40D451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7AB25805"/>
    <w:multiLevelType w:val="hybridMultilevel"/>
    <w:tmpl w:val="22E6445A"/>
    <w:lvl w:ilvl="0" w:tplc="4DFACA2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 w16cid:durableId="919484107">
    <w:abstractNumId w:val="5"/>
  </w:num>
  <w:num w:numId="2" w16cid:durableId="815343585">
    <w:abstractNumId w:val="9"/>
  </w:num>
  <w:num w:numId="3" w16cid:durableId="423844221">
    <w:abstractNumId w:val="1"/>
  </w:num>
  <w:num w:numId="4" w16cid:durableId="1392343112">
    <w:abstractNumId w:val="8"/>
  </w:num>
  <w:num w:numId="5" w16cid:durableId="1275752070">
    <w:abstractNumId w:val="4"/>
  </w:num>
  <w:num w:numId="6" w16cid:durableId="1505046318">
    <w:abstractNumId w:val="6"/>
  </w:num>
  <w:num w:numId="7" w16cid:durableId="1585921483">
    <w:abstractNumId w:val="2"/>
  </w:num>
  <w:num w:numId="8" w16cid:durableId="739521152">
    <w:abstractNumId w:val="0"/>
  </w:num>
  <w:num w:numId="9" w16cid:durableId="1438283301">
    <w:abstractNumId w:val="11"/>
  </w:num>
  <w:num w:numId="10" w16cid:durableId="1740715357">
    <w:abstractNumId w:val="10"/>
  </w:num>
  <w:num w:numId="11" w16cid:durableId="612908990">
    <w:abstractNumId w:val="3"/>
  </w:num>
  <w:num w:numId="12" w16cid:durableId="930553152">
    <w:abstractNumId w:val="7"/>
  </w:num>
  <w:num w:numId="13" w16cid:durableId="13316425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1A8"/>
    <w:rsid w:val="00003434"/>
    <w:rsid w:val="00007C54"/>
    <w:rsid w:val="0002076E"/>
    <w:rsid w:val="00025794"/>
    <w:rsid w:val="0003457E"/>
    <w:rsid w:val="00035D67"/>
    <w:rsid w:val="000627D2"/>
    <w:rsid w:val="0007087B"/>
    <w:rsid w:val="000851DC"/>
    <w:rsid w:val="000932AD"/>
    <w:rsid w:val="00094277"/>
    <w:rsid w:val="000D72B6"/>
    <w:rsid w:val="000E1777"/>
    <w:rsid w:val="000E6098"/>
    <w:rsid w:val="00100B28"/>
    <w:rsid w:val="00103483"/>
    <w:rsid w:val="00107800"/>
    <w:rsid w:val="00107B4E"/>
    <w:rsid w:val="00111A56"/>
    <w:rsid w:val="00157EE6"/>
    <w:rsid w:val="00163718"/>
    <w:rsid w:val="001A660F"/>
    <w:rsid w:val="001A6A58"/>
    <w:rsid w:val="001B3306"/>
    <w:rsid w:val="001C0EB3"/>
    <w:rsid w:val="001D4825"/>
    <w:rsid w:val="001F7095"/>
    <w:rsid w:val="00211B20"/>
    <w:rsid w:val="00211DBF"/>
    <w:rsid w:val="002254BC"/>
    <w:rsid w:val="00235193"/>
    <w:rsid w:val="0024020B"/>
    <w:rsid w:val="0025123F"/>
    <w:rsid w:val="002569ED"/>
    <w:rsid w:val="002743E1"/>
    <w:rsid w:val="00283C9F"/>
    <w:rsid w:val="002905E9"/>
    <w:rsid w:val="00297ADF"/>
    <w:rsid w:val="002C1E14"/>
    <w:rsid w:val="002C2F55"/>
    <w:rsid w:val="0031139B"/>
    <w:rsid w:val="00326AB5"/>
    <w:rsid w:val="00332071"/>
    <w:rsid w:val="00337BA9"/>
    <w:rsid w:val="0034071E"/>
    <w:rsid w:val="0034350B"/>
    <w:rsid w:val="00345F93"/>
    <w:rsid w:val="00346CAE"/>
    <w:rsid w:val="00373311"/>
    <w:rsid w:val="00374463"/>
    <w:rsid w:val="003805CC"/>
    <w:rsid w:val="00387137"/>
    <w:rsid w:val="00392C3A"/>
    <w:rsid w:val="00397852"/>
    <w:rsid w:val="003D147D"/>
    <w:rsid w:val="003D56E4"/>
    <w:rsid w:val="003E11BE"/>
    <w:rsid w:val="003E4BD1"/>
    <w:rsid w:val="0041575F"/>
    <w:rsid w:val="0041654B"/>
    <w:rsid w:val="0042619C"/>
    <w:rsid w:val="00432FE5"/>
    <w:rsid w:val="00474434"/>
    <w:rsid w:val="00485213"/>
    <w:rsid w:val="004977D9"/>
    <w:rsid w:val="004C3EC3"/>
    <w:rsid w:val="004C62DD"/>
    <w:rsid w:val="004F3E46"/>
    <w:rsid w:val="0050606D"/>
    <w:rsid w:val="00515C6F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5737"/>
    <w:rsid w:val="005D71A8"/>
    <w:rsid w:val="005E65D9"/>
    <w:rsid w:val="005E718A"/>
    <w:rsid w:val="00635947"/>
    <w:rsid w:val="0063794F"/>
    <w:rsid w:val="00644134"/>
    <w:rsid w:val="00656A2A"/>
    <w:rsid w:val="00656B4D"/>
    <w:rsid w:val="006C11FE"/>
    <w:rsid w:val="006D49BD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703F"/>
    <w:rsid w:val="007D36F8"/>
    <w:rsid w:val="007D46A0"/>
    <w:rsid w:val="007F7C44"/>
    <w:rsid w:val="00802ED8"/>
    <w:rsid w:val="00836F10"/>
    <w:rsid w:val="008371C9"/>
    <w:rsid w:val="00837548"/>
    <w:rsid w:val="00860184"/>
    <w:rsid w:val="00863CDA"/>
    <w:rsid w:val="00877C9F"/>
    <w:rsid w:val="0089689C"/>
    <w:rsid w:val="008A4007"/>
    <w:rsid w:val="008B689B"/>
    <w:rsid w:val="008C146C"/>
    <w:rsid w:val="008C48D5"/>
    <w:rsid w:val="00905363"/>
    <w:rsid w:val="009110A4"/>
    <w:rsid w:val="00935EC9"/>
    <w:rsid w:val="00946B07"/>
    <w:rsid w:val="0095333F"/>
    <w:rsid w:val="009675C5"/>
    <w:rsid w:val="0097693C"/>
    <w:rsid w:val="00995C71"/>
    <w:rsid w:val="00997699"/>
    <w:rsid w:val="009B0C56"/>
    <w:rsid w:val="009D1A33"/>
    <w:rsid w:val="009D6A49"/>
    <w:rsid w:val="009F5E6E"/>
    <w:rsid w:val="00A035DF"/>
    <w:rsid w:val="00A055DD"/>
    <w:rsid w:val="00A73AB9"/>
    <w:rsid w:val="00A936F3"/>
    <w:rsid w:val="00A94B8A"/>
    <w:rsid w:val="00AA4028"/>
    <w:rsid w:val="00AB45E4"/>
    <w:rsid w:val="00AD5C8E"/>
    <w:rsid w:val="00AE342C"/>
    <w:rsid w:val="00AE68F8"/>
    <w:rsid w:val="00AE7124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B61EF"/>
    <w:rsid w:val="00BE3ADC"/>
    <w:rsid w:val="00BF13E5"/>
    <w:rsid w:val="00C120D4"/>
    <w:rsid w:val="00C23BE6"/>
    <w:rsid w:val="00C330D4"/>
    <w:rsid w:val="00C566B3"/>
    <w:rsid w:val="00C618B8"/>
    <w:rsid w:val="00C96B52"/>
    <w:rsid w:val="00CA154A"/>
    <w:rsid w:val="00CB6D98"/>
    <w:rsid w:val="00CC68BE"/>
    <w:rsid w:val="00CC7FE6"/>
    <w:rsid w:val="00CD5CB6"/>
    <w:rsid w:val="00CE7974"/>
    <w:rsid w:val="00D03CAF"/>
    <w:rsid w:val="00D13ED6"/>
    <w:rsid w:val="00D34E04"/>
    <w:rsid w:val="00D42027"/>
    <w:rsid w:val="00D436B5"/>
    <w:rsid w:val="00D608A2"/>
    <w:rsid w:val="00DE0445"/>
    <w:rsid w:val="00DE36EF"/>
    <w:rsid w:val="00DF0DE2"/>
    <w:rsid w:val="00DF5198"/>
    <w:rsid w:val="00E029CD"/>
    <w:rsid w:val="00E17824"/>
    <w:rsid w:val="00E21FE4"/>
    <w:rsid w:val="00E30B75"/>
    <w:rsid w:val="00E45A26"/>
    <w:rsid w:val="00E52156"/>
    <w:rsid w:val="00E74117"/>
    <w:rsid w:val="00E74223"/>
    <w:rsid w:val="00E74C23"/>
    <w:rsid w:val="00EA6F5D"/>
    <w:rsid w:val="00ED0469"/>
    <w:rsid w:val="00ED7BC5"/>
    <w:rsid w:val="00F027AF"/>
    <w:rsid w:val="00F062A6"/>
    <w:rsid w:val="00F43634"/>
    <w:rsid w:val="00F65737"/>
    <w:rsid w:val="00F830BE"/>
    <w:rsid w:val="00F85B2D"/>
    <w:rsid w:val="00FA4AC6"/>
    <w:rsid w:val="00FB7E7F"/>
    <w:rsid w:val="00FE4A4F"/>
    <w:rsid w:val="00FE796F"/>
    <w:rsid w:val="00FF4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552A4C"/>
  <w15:docId w15:val="{FA7C6A45-6AB1-4DA6-B0C6-94EED8650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37BA9"/>
    <w:pPr>
      <w:ind w:leftChars="200" w:left="480"/>
    </w:pPr>
  </w:style>
  <w:style w:type="character" w:styleId="a8">
    <w:name w:val="FollowedHyperlink"/>
    <w:basedOn w:val="a0"/>
    <w:semiHidden/>
    <w:unhideWhenUsed/>
    <w:rsid w:val="0009427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ralab.org/rehabilitation-measures/sensory-organization-test" TargetMode="External"/><Relationship Id="rId18" Type="http://schemas.openxmlformats.org/officeDocument/2006/relationships/hyperlink" Target="https://www.airitilibrary.com/Publication/alDetailedMesh?docid=15632555-201712-201801100003-201801100003-345-345" TargetMode="External"/><Relationship Id="rId26" Type="http://schemas.openxmlformats.org/officeDocument/2006/relationships/hyperlink" Target="https://www.physio-pedia.com/Long_COVID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researchgate.net/publication/45583746_Observational_Studies_Cohort_and_Case-Control_Studies" TargetMode="External"/><Relationship Id="rId34" Type="http://schemas.openxmlformats.org/officeDocument/2006/relationships/theme" Target="theme/theme1.xml"/><Relationship Id="rId7" Type="http://schemas.openxmlformats.org/officeDocument/2006/relationships/hyperlink" Target="mailto:wcyang@sunrise.hk.edu.tw" TargetMode="External"/><Relationship Id="rId12" Type="http://schemas.openxmlformats.org/officeDocument/2006/relationships/hyperlink" Target="mailto:vcmchen@sunrise.hk.edu.tw" TargetMode="External"/><Relationship Id="rId17" Type="http://schemas.openxmlformats.org/officeDocument/2006/relationships/hyperlink" Target="https://www.intechopen.com/online-first/77626" TargetMode="External"/><Relationship Id="rId25" Type="http://schemas.openxmlformats.org/officeDocument/2006/relationships/hyperlink" Target="https://world.physio/covid-19-information-hub/long-covid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nice.org.uk/guidance/ng97" TargetMode="External"/><Relationship Id="rId20" Type="http://schemas.openxmlformats.org/officeDocument/2006/relationships/hyperlink" Target="https://www.nature.com/articles/s41591-020-0916-2.pdf" TargetMode="External"/><Relationship Id="rId29" Type="http://schemas.openxmlformats.org/officeDocument/2006/relationships/hyperlink" Target="https://watermark.silverchair.com/ptj0815.pdf?token=AQECAHi208BE49Ooan9kkhW_Ercy7Dm3ZL_9Cf3qfKAc485ysgAAAtUwggLRBgkqhkiG9w0BBwagggLCMIICvgIBADCCArcGCSqGSIb3DQEHATAeBglghkgBZQMEAS4wEQQMltJg3ii6GMsFTLVFAgEQgIICiGtQPGbwGkvTlvHZSIizKLNwzTrBrAUMEHlPp70yi5a0O8nzIyYiNHa3jtJ6T4ojYbcwauOD-fBMk1OExxtct80B4SUuISVwjn9xzMsITky5l8_yC-nBSO_utwj2ogAzE3QeiG7sqyBmgadKrkHTtwT_u7PinueYWS46gRMk5DcnR_e82QF-HDWdJUEMGdeVgf27DNwEh3ePZD70xi9oJEbBQOoKzLXRJ_FWo1raxTZsQNHIeDAac4zRU0oPyyw8IZaE3QbSkREmMEiEqw58RKwBv22pJanKKhjkflRK6K_b5RU1LrMYMR1N9iWBWbbzYADe4gqaMuzJCWCa_57HicCtSfzAdhjN3ENktUdVy59zBm_lph3MEaILrvjJe30EbGBWLrVDFBraWH4lVR_XlI4164soGhBjsW3aG0Og3QEFpGZUHLkS0ok5eq4K5GYPLqW6TMEqxJYpJHgWLYZBpXUgGI5LfLTRBHNnpL1YDIci7Xy8usolUf2gC4pZTrM-FDhnnCDekVx_bazbsuk9jd24cqaWOhgcJrWmGU5QpVna4epISu8Hjy1J40w_n7MBecTx92d566eZ3gZ75XnA2QdroVlyEXQ0wENzLBeElp1SamqIXx3rJZDjNysvFGaLTGzXbeNtmJ0tOZeKLmUPs_FFMEWx0q4nLw6D2gDStqCsgWrFbWg6ukHZIax3gtPaYL8H_-hEd6M9KskUnyKENEpaztwYIAa0xjvUEyt51JkZcNr3aIBpw_Ppn95_a-8bJDRdLZ10tkrhfX6PCar_bRVQE4E5hgchHbPmHxgJ_yaYouuGnqd900jY0RoBagQZ0iqeQLQ9B4jWW-Shd2RdUgwj3efNOxOLIw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tpt@sunrise.hk.edu.tw" TargetMode="External"/><Relationship Id="rId24" Type="http://schemas.openxmlformats.org/officeDocument/2006/relationships/hyperlink" Target="https://www.sciencedirect.com/science/article/pii/S2211034820300985" TargetMode="External"/><Relationship Id="rId32" Type="http://schemas.openxmlformats.org/officeDocument/2006/relationships/hyperlink" Target="https://drive.google.com/open?id=1tROq8ZQsXx5IfVClnv_4ve8lIS-NZCwz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edro.org.au/traditional-chinese/" TargetMode="External"/><Relationship Id="rId23" Type="http://schemas.openxmlformats.org/officeDocument/2006/relationships/hyperlink" Target="https://journals.sagepub.com/doi/pdf/10.1177/1352458520915629" TargetMode="External"/><Relationship Id="rId28" Type="http://schemas.openxmlformats.org/officeDocument/2006/relationships/hyperlink" Target="https://www.airitilibrary.com/Publication/alDetailedMesh?DocID=15632555-201606-201607040005-201607040005-156-157" TargetMode="External"/><Relationship Id="rId10" Type="http://schemas.openxmlformats.org/officeDocument/2006/relationships/hyperlink" Target="mailto:skwu@sunrise.hk.edu.tw" TargetMode="External"/><Relationship Id="rId19" Type="http://schemas.openxmlformats.org/officeDocument/2006/relationships/hyperlink" Target="https://online.stat.psu.edu/stat507/lesson/10/10.3" TargetMode="External"/><Relationship Id="rId31" Type="http://schemas.openxmlformats.org/officeDocument/2006/relationships/hyperlink" Target="mailto:wcyang@sunrise.hk.edu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weibin@sunrise.hk.edu.tw" TargetMode="External"/><Relationship Id="rId14" Type="http://schemas.openxmlformats.org/officeDocument/2006/relationships/hyperlink" Target="https://en.wikipedia.org/wiki/Randomized_controlled_trial" TargetMode="External"/><Relationship Id="rId22" Type="http://schemas.openxmlformats.org/officeDocument/2006/relationships/hyperlink" Target="https://n.neurology.org/content/neurology/85/21/1896.full.pdf" TargetMode="External"/><Relationship Id="rId27" Type="http://schemas.openxmlformats.org/officeDocument/2006/relationships/hyperlink" Target="https://reader.elsevier.com/reader/sd/pii/S1836955321001399?token=85092066DAE7C7D2F6D595B79D3F1EB6AE8AF252A3100D1FBF00BFB6327EA0A449A53A35D628EFB095D7CA829BF4688F&amp;originRegion=us-east-1&amp;originCreation=20220805040236" TargetMode="External"/><Relationship Id="rId30" Type="http://schemas.openxmlformats.org/officeDocument/2006/relationships/hyperlink" Target="https://www.jmir.org/2018/10/e10867/PDF" TargetMode="External"/><Relationship Id="rId8" Type="http://schemas.openxmlformats.org/officeDocument/2006/relationships/hyperlink" Target="mailto:kfc@sunrise.hk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1595</Words>
  <Characters>9097</Characters>
  <Application>Microsoft Office Word</Application>
  <DocSecurity>0</DocSecurity>
  <Lines>75</Lines>
  <Paragraphs>21</Paragraphs>
  <ScaleCrop>false</ScaleCrop>
  <Company>HOME</Company>
  <LinksUpToDate>false</LinksUpToDate>
  <CharactersWithSpaces>10671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WenChieh Yang</cp:lastModifiedBy>
  <cp:revision>3</cp:revision>
  <dcterms:created xsi:type="dcterms:W3CDTF">2023-08-14T22:56:00Z</dcterms:created>
  <dcterms:modified xsi:type="dcterms:W3CDTF">2023-08-14T23:07:00Z</dcterms:modified>
</cp:coreProperties>
</file>